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FA7A" w14:textId="77777777" w:rsidR="006C5637" w:rsidRDefault="00416332">
      <w:pPr>
        <w:jc w:val="center"/>
        <w:rPr>
          <w:rFonts w:asciiTheme="majorHAnsi" w:hAnsiTheme="majorHAnsi" w:cstheme="majorHAnsi"/>
          <w:sz w:val="28"/>
          <w:szCs w:val="28"/>
        </w:rPr>
      </w:pPr>
      <w:r w:rsidRPr="00DF2931">
        <w:rPr>
          <w:rFonts w:asciiTheme="majorHAnsi" w:hAnsiTheme="majorHAnsi" w:cstheme="majorHAnsi"/>
          <w:sz w:val="28"/>
          <w:szCs w:val="28"/>
        </w:rPr>
        <w:t>DEED RESTRICTION</w:t>
      </w:r>
    </w:p>
    <w:p w14:paraId="65B5E612" w14:textId="77777777" w:rsidR="00DF2931" w:rsidRPr="00DF2931" w:rsidRDefault="00DF2931">
      <w:pPr>
        <w:jc w:val="center"/>
        <w:rPr>
          <w:rFonts w:asciiTheme="majorHAnsi" w:hAnsiTheme="majorHAnsi" w:cstheme="majorHAnsi"/>
          <w:sz w:val="28"/>
          <w:szCs w:val="28"/>
        </w:rPr>
      </w:pPr>
    </w:p>
    <w:p w14:paraId="0E4832E2" w14:textId="77777777" w:rsidR="006C5637" w:rsidRPr="00DF2931" w:rsidRDefault="006C5637">
      <w:pPr>
        <w:jc w:val="center"/>
        <w:rPr>
          <w:rFonts w:asciiTheme="majorHAnsi" w:hAnsiTheme="majorHAnsi" w:cstheme="majorHAnsi"/>
          <w:sz w:val="28"/>
          <w:szCs w:val="28"/>
        </w:rPr>
      </w:pPr>
    </w:p>
    <w:p w14:paraId="02D4C2A0" w14:textId="77777777" w:rsidR="006C5637" w:rsidRPr="00DF2931" w:rsidRDefault="00416332">
      <w:pPr>
        <w:rPr>
          <w:rFonts w:asciiTheme="majorHAnsi" w:hAnsiTheme="majorHAnsi" w:cstheme="majorHAnsi"/>
          <w:sz w:val="24"/>
          <w:szCs w:val="24"/>
        </w:rPr>
      </w:pPr>
      <w:r w:rsidRPr="00DF2931">
        <w:rPr>
          <w:rFonts w:asciiTheme="majorHAnsi" w:hAnsiTheme="majorHAnsi" w:cstheme="majorHAnsi"/>
          <w:sz w:val="24"/>
          <w:szCs w:val="24"/>
        </w:rPr>
        <w:t>THIS DEED RESTRICTION (the "</w:t>
      </w:r>
      <w:r w:rsidRPr="00DF2931">
        <w:rPr>
          <w:rFonts w:asciiTheme="majorHAnsi" w:hAnsiTheme="majorHAnsi" w:cstheme="majorHAnsi"/>
          <w:b/>
          <w:sz w:val="24"/>
          <w:szCs w:val="24"/>
        </w:rPr>
        <w:t>Agreement</w:t>
      </w:r>
      <w:r w:rsidRPr="00DF2931">
        <w:rPr>
          <w:rFonts w:asciiTheme="majorHAnsi" w:hAnsiTheme="majorHAnsi" w:cstheme="majorHAnsi"/>
          <w:sz w:val="24"/>
          <w:szCs w:val="24"/>
        </w:rPr>
        <w:t>") is entered into this _______ day of _______________, 20__ (the "</w:t>
      </w:r>
      <w:r w:rsidRPr="00DF2931">
        <w:rPr>
          <w:rFonts w:asciiTheme="majorHAnsi" w:hAnsiTheme="majorHAnsi" w:cstheme="majorHAnsi"/>
          <w:b/>
          <w:sz w:val="24"/>
          <w:szCs w:val="24"/>
        </w:rPr>
        <w:t>Effective Date</w:t>
      </w:r>
      <w:r w:rsidRPr="00DF2931">
        <w:rPr>
          <w:rFonts w:asciiTheme="majorHAnsi" w:hAnsiTheme="majorHAnsi" w:cstheme="majorHAnsi"/>
          <w:sz w:val="24"/>
          <w:szCs w:val="24"/>
        </w:rPr>
        <w:t xml:space="preserve">") by and between </w:t>
      </w:r>
      <w:r w:rsidR="00B4091F" w:rsidRPr="00DF2931">
        <w:rPr>
          <w:rFonts w:asciiTheme="majorHAnsi" w:hAnsiTheme="majorHAnsi" w:cstheme="majorHAnsi"/>
          <w:sz w:val="24"/>
          <w:szCs w:val="24"/>
        </w:rPr>
        <w:t>Teton County [or City of Driggs, City of Victor, City of Tetonia], Idaho</w:t>
      </w:r>
      <w:r w:rsidRPr="00DF2931">
        <w:rPr>
          <w:rFonts w:asciiTheme="majorHAnsi" w:hAnsiTheme="majorHAnsi" w:cstheme="majorHAnsi"/>
          <w:sz w:val="24"/>
          <w:szCs w:val="24"/>
        </w:rPr>
        <w:t xml:space="preserve"> </w:t>
      </w:r>
      <w:r w:rsidR="00B4091F" w:rsidRPr="00DF2931">
        <w:rPr>
          <w:rFonts w:asciiTheme="majorHAnsi" w:hAnsiTheme="majorHAnsi" w:cstheme="majorHAnsi"/>
          <w:sz w:val="24"/>
          <w:szCs w:val="24"/>
        </w:rPr>
        <w:t xml:space="preserve">(County) [or (City)] </w:t>
      </w:r>
      <w:r w:rsidRPr="00DF2931">
        <w:rPr>
          <w:rFonts w:asciiTheme="majorHAnsi" w:hAnsiTheme="majorHAnsi" w:cstheme="majorHAnsi"/>
          <w:sz w:val="24"/>
          <w:szCs w:val="24"/>
        </w:rPr>
        <w:t>and ____________________</w:t>
      </w:r>
      <w:r w:rsidR="00B4091F" w:rsidRPr="00DF2931">
        <w:rPr>
          <w:rFonts w:asciiTheme="majorHAnsi" w:hAnsiTheme="majorHAnsi" w:cstheme="majorHAnsi"/>
          <w:sz w:val="24"/>
          <w:szCs w:val="24"/>
        </w:rPr>
        <w:t>________</w:t>
      </w:r>
      <w:r w:rsidRPr="00DF2931">
        <w:rPr>
          <w:rFonts w:asciiTheme="majorHAnsi" w:hAnsiTheme="majorHAnsi" w:cstheme="majorHAnsi"/>
          <w:sz w:val="24"/>
          <w:szCs w:val="24"/>
        </w:rPr>
        <w:t>, an individual</w:t>
      </w:r>
      <w:r w:rsidR="00B4091F" w:rsidRPr="00DF2931">
        <w:rPr>
          <w:rFonts w:asciiTheme="majorHAnsi" w:hAnsiTheme="majorHAnsi" w:cstheme="majorHAnsi"/>
          <w:sz w:val="24"/>
          <w:szCs w:val="24"/>
        </w:rPr>
        <w:t xml:space="preserve"> [or incorporated entity registered with the State of Idaho],</w:t>
      </w:r>
      <w:r w:rsidRPr="00DF2931">
        <w:rPr>
          <w:rFonts w:asciiTheme="majorHAnsi" w:hAnsiTheme="majorHAnsi" w:cstheme="majorHAnsi"/>
          <w:sz w:val="24"/>
          <w:szCs w:val="24"/>
        </w:rPr>
        <w:t xml:space="preserve"> with an address of ___________________</w:t>
      </w:r>
      <w:r w:rsidR="00B4091F" w:rsidRPr="00DF2931">
        <w:rPr>
          <w:rFonts w:asciiTheme="majorHAnsi" w:hAnsiTheme="majorHAnsi" w:cstheme="majorHAnsi"/>
          <w:sz w:val="24"/>
          <w:szCs w:val="24"/>
        </w:rPr>
        <w:t xml:space="preserve">_________ (Owner) owning certain real property as defined herein (Property) </w:t>
      </w:r>
      <w:r w:rsidRPr="00DF2931">
        <w:rPr>
          <w:rFonts w:asciiTheme="majorHAnsi" w:hAnsiTheme="majorHAnsi" w:cstheme="majorHAnsi"/>
          <w:sz w:val="24"/>
          <w:szCs w:val="24"/>
        </w:rPr>
        <w:t>(each individually a "Party" and collectively the "Parties").</w:t>
      </w:r>
    </w:p>
    <w:p w14:paraId="373B2248" w14:textId="77777777" w:rsidR="006C5637" w:rsidRPr="00DF2931" w:rsidRDefault="006C5637">
      <w:pPr>
        <w:rPr>
          <w:rFonts w:asciiTheme="majorHAnsi" w:hAnsiTheme="majorHAnsi" w:cstheme="majorHAnsi"/>
          <w:sz w:val="24"/>
          <w:szCs w:val="24"/>
        </w:rPr>
      </w:pPr>
    </w:p>
    <w:p w14:paraId="729EF9CD" w14:textId="77777777" w:rsidR="006C5637" w:rsidRPr="00DF2931" w:rsidRDefault="00416332">
      <w:pPr>
        <w:rPr>
          <w:rFonts w:asciiTheme="majorHAnsi" w:hAnsiTheme="majorHAnsi" w:cstheme="majorHAnsi"/>
          <w:sz w:val="24"/>
          <w:szCs w:val="24"/>
        </w:rPr>
      </w:pPr>
      <w:r w:rsidRPr="00DF2931">
        <w:rPr>
          <w:rFonts w:asciiTheme="majorHAnsi" w:hAnsiTheme="majorHAnsi" w:cstheme="majorHAnsi"/>
          <w:sz w:val="24"/>
          <w:szCs w:val="24"/>
        </w:rPr>
        <w:t xml:space="preserve">WHEREAS, the Owner has agreed to place certain restrictions on the use of the Property for the benefit of the </w:t>
      </w:r>
      <w:r w:rsidR="00B4091F" w:rsidRPr="00DF2931">
        <w:rPr>
          <w:rFonts w:asciiTheme="majorHAnsi" w:hAnsiTheme="majorHAnsi" w:cstheme="majorHAnsi"/>
          <w:sz w:val="24"/>
          <w:szCs w:val="24"/>
        </w:rPr>
        <w:t>County [or City]</w:t>
      </w:r>
      <w:r w:rsidRPr="00DF2931">
        <w:rPr>
          <w:rFonts w:asciiTheme="majorHAnsi" w:hAnsiTheme="majorHAnsi" w:cstheme="majorHAnsi"/>
          <w:sz w:val="24"/>
          <w:szCs w:val="24"/>
        </w:rPr>
        <w:t xml:space="preserve"> by requiring occupancy of the Property by at least one qualified resident, as defined below.</w:t>
      </w:r>
    </w:p>
    <w:p w14:paraId="57E20F8D" w14:textId="77777777" w:rsidR="006C5637" w:rsidRPr="00DF2931" w:rsidRDefault="006C5637">
      <w:pPr>
        <w:rPr>
          <w:rFonts w:asciiTheme="majorHAnsi" w:hAnsiTheme="majorHAnsi" w:cstheme="majorHAnsi"/>
          <w:sz w:val="24"/>
          <w:szCs w:val="24"/>
        </w:rPr>
      </w:pPr>
    </w:p>
    <w:p w14:paraId="167B8B96" w14:textId="77777777" w:rsidR="006C5637" w:rsidRPr="00DF2931" w:rsidRDefault="00416332">
      <w:pPr>
        <w:rPr>
          <w:rFonts w:asciiTheme="majorHAnsi" w:hAnsiTheme="majorHAnsi" w:cstheme="majorHAnsi"/>
          <w:sz w:val="24"/>
          <w:szCs w:val="24"/>
        </w:rPr>
      </w:pPr>
      <w:r w:rsidRPr="00DF2931">
        <w:rPr>
          <w:rFonts w:asciiTheme="majorHAnsi" w:hAnsiTheme="majorHAnsi" w:cstheme="majorHAnsi"/>
          <w:sz w:val="24"/>
          <w:szCs w:val="24"/>
        </w:rPr>
        <w:t>NOW, THEREFORE, for and in consideration of the mutual promises and covenants contained herein, the sufficiency of which is mutually acknowledged, the Parties agree as follows:</w:t>
      </w:r>
    </w:p>
    <w:p w14:paraId="1CA6BA88" w14:textId="77777777" w:rsidR="006C5637" w:rsidRPr="00DF2931" w:rsidRDefault="006C5637">
      <w:pPr>
        <w:rPr>
          <w:rFonts w:asciiTheme="majorHAnsi" w:hAnsiTheme="majorHAnsi" w:cstheme="majorHAnsi"/>
          <w:sz w:val="24"/>
          <w:szCs w:val="24"/>
        </w:rPr>
      </w:pPr>
    </w:p>
    <w:p w14:paraId="434EC05C" w14:textId="77777777" w:rsidR="006C5637" w:rsidRPr="00DF2931" w:rsidRDefault="00416332">
      <w:pPr>
        <w:numPr>
          <w:ilvl w:val="0"/>
          <w:numId w:val="2"/>
        </w:numPr>
        <w:rPr>
          <w:rFonts w:asciiTheme="majorHAnsi" w:hAnsiTheme="majorHAnsi" w:cstheme="majorHAnsi"/>
          <w:sz w:val="24"/>
          <w:szCs w:val="24"/>
        </w:rPr>
      </w:pPr>
      <w:r w:rsidRPr="00DF2931">
        <w:rPr>
          <w:rFonts w:asciiTheme="majorHAnsi" w:hAnsiTheme="majorHAnsi" w:cstheme="majorHAnsi"/>
          <w:sz w:val="24"/>
          <w:szCs w:val="24"/>
        </w:rPr>
        <w:t>Property. The following real property is hereby burdened with the covenants and restrictions specified in this Agreement: _________________________________, (address) as more specifically described in Exhibit A (legal description).</w:t>
      </w:r>
    </w:p>
    <w:p w14:paraId="3F3651CE" w14:textId="77777777" w:rsidR="006C5637" w:rsidRPr="00DF2931" w:rsidRDefault="00416332">
      <w:pPr>
        <w:numPr>
          <w:ilvl w:val="0"/>
          <w:numId w:val="2"/>
        </w:numPr>
        <w:rPr>
          <w:rFonts w:asciiTheme="majorHAnsi" w:hAnsiTheme="majorHAnsi" w:cstheme="majorHAnsi"/>
          <w:sz w:val="24"/>
          <w:szCs w:val="24"/>
        </w:rPr>
      </w:pPr>
      <w:r w:rsidRPr="00DF2931">
        <w:rPr>
          <w:rFonts w:asciiTheme="majorHAnsi" w:hAnsiTheme="majorHAnsi" w:cstheme="majorHAnsi"/>
          <w:sz w:val="24"/>
          <w:szCs w:val="24"/>
        </w:rPr>
        <w:t>Definitions. For purposes of this Agreement, the following terms shall have the following meanings:</w:t>
      </w:r>
    </w:p>
    <w:p w14:paraId="21ED1126"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Person means a natural person, and excludes any type of entity.</w:t>
      </w:r>
    </w:p>
    <w:p w14:paraId="1EB792F5"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 xml:space="preserve">Principal Place of Residence means the home or place in which one's habitation is fixed and to which one has a present intention of returning after a departure or absence therefrom. </w:t>
      </w:r>
    </w:p>
    <w:p w14:paraId="038D84AB"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Qualified Household means one Qualified Resident or a group of persons that contains at least one Qualified Resident. A Qualified Household may have occupants that are not Qualified Residents as long as at least one occupant is a Qualified Resident.</w:t>
      </w:r>
    </w:p>
    <w:p w14:paraId="6727486B"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Qualified Resident means a natural person who works an average of 30 hours or more per week at a business in Teton County, Idaho, that holds a valid and current business license, or pays sales taxes, or is otherwise generally recognized as a legitimate business, and earns at least 75% of their income from such business. A Qualified Resident also includes an individual who: is retired; was 60 years of age or older at the time of retirement; for the 5 years immediately prior to retirement, worked an average of 30 hours or more per week at a business in Teton County, Idaho</w:t>
      </w:r>
      <w:r w:rsidR="00B4091F" w:rsidRPr="00DF2931">
        <w:rPr>
          <w:rFonts w:asciiTheme="majorHAnsi" w:hAnsiTheme="majorHAnsi" w:cstheme="majorHAnsi"/>
          <w:sz w:val="24"/>
          <w:szCs w:val="24"/>
        </w:rPr>
        <w:t xml:space="preserve"> </w:t>
      </w:r>
      <w:r w:rsidRPr="00DF2931">
        <w:rPr>
          <w:rFonts w:asciiTheme="majorHAnsi" w:hAnsiTheme="majorHAnsi" w:cstheme="majorHAnsi"/>
          <w:sz w:val="24"/>
          <w:szCs w:val="24"/>
        </w:rPr>
        <w:t xml:space="preserve">that held a valid and current business license, or paid sales </w:t>
      </w:r>
      <w:r w:rsidRPr="00DF2931">
        <w:rPr>
          <w:rFonts w:asciiTheme="majorHAnsi" w:hAnsiTheme="majorHAnsi" w:cstheme="majorHAnsi"/>
          <w:sz w:val="24"/>
          <w:szCs w:val="24"/>
        </w:rPr>
        <w:lastRenderedPageBreak/>
        <w:t>taxes, or was otherwise generally recognized as a legitimate business; and earned at least 75% of their income from such business during such 5-year period. To determine that a person is a Qualified Resident,</w:t>
      </w:r>
      <w:r w:rsidR="00B4091F" w:rsidRPr="00DF2931">
        <w:rPr>
          <w:rFonts w:asciiTheme="majorHAnsi" w:hAnsiTheme="majorHAnsi" w:cstheme="majorHAnsi"/>
          <w:sz w:val="24"/>
          <w:szCs w:val="24"/>
        </w:rPr>
        <w:t xml:space="preserve"> </w:t>
      </w:r>
      <w:r w:rsidRPr="00DF2931">
        <w:rPr>
          <w:rFonts w:asciiTheme="majorHAnsi" w:hAnsiTheme="majorHAnsi" w:cstheme="majorHAnsi"/>
          <w:sz w:val="24"/>
          <w:szCs w:val="24"/>
        </w:rPr>
        <w:t xml:space="preserve">the Qualification </w:t>
      </w:r>
      <w:r w:rsidR="00B4091F" w:rsidRPr="00DF2931">
        <w:rPr>
          <w:rFonts w:asciiTheme="majorHAnsi" w:hAnsiTheme="majorHAnsi" w:cstheme="majorHAnsi"/>
          <w:sz w:val="24"/>
          <w:szCs w:val="24"/>
        </w:rPr>
        <w:t xml:space="preserve">Determination Rules </w:t>
      </w:r>
      <w:r w:rsidRPr="00DF2931">
        <w:rPr>
          <w:rFonts w:asciiTheme="majorHAnsi" w:hAnsiTheme="majorHAnsi" w:cstheme="majorHAnsi"/>
          <w:sz w:val="24"/>
          <w:szCs w:val="24"/>
        </w:rPr>
        <w:t>set forth in Exhibit B, attached hereto and incorporated herein by this reference, shall apply.</w:t>
      </w:r>
    </w:p>
    <w:p w14:paraId="691228D4" w14:textId="77777777" w:rsidR="006C5637" w:rsidRPr="00DF2931" w:rsidRDefault="00416332">
      <w:pPr>
        <w:numPr>
          <w:ilvl w:val="0"/>
          <w:numId w:val="2"/>
        </w:numPr>
        <w:rPr>
          <w:rFonts w:asciiTheme="majorHAnsi" w:hAnsiTheme="majorHAnsi" w:cstheme="majorHAnsi"/>
          <w:sz w:val="24"/>
          <w:szCs w:val="24"/>
        </w:rPr>
      </w:pPr>
      <w:r w:rsidRPr="00DF2931">
        <w:rPr>
          <w:rFonts w:asciiTheme="majorHAnsi" w:hAnsiTheme="majorHAnsi" w:cstheme="majorHAnsi"/>
          <w:sz w:val="24"/>
          <w:szCs w:val="24"/>
        </w:rPr>
        <w:t>Occupancy Restrictions.</w:t>
      </w:r>
    </w:p>
    <w:p w14:paraId="78B545CC"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At least one Qualified Resident shall continuously occupy the Property as his or her principal place of residence.</w:t>
      </w:r>
    </w:p>
    <w:p w14:paraId="5D439BD1"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No business activity shall occur on or in such Property, other than as permitted within the zone district applicable to the Property.</w:t>
      </w:r>
    </w:p>
    <w:p w14:paraId="05BD92BF"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 xml:space="preserve">Annual Verification. No later than February 1st of each year, beginning in the year following the first year of occupancy of the Property, Owner shall submit a written statement to the Teton County </w:t>
      </w:r>
      <w:r w:rsidR="00B4091F" w:rsidRPr="00DF2931">
        <w:rPr>
          <w:rFonts w:asciiTheme="majorHAnsi" w:hAnsiTheme="majorHAnsi" w:cstheme="majorHAnsi"/>
          <w:sz w:val="24"/>
          <w:szCs w:val="24"/>
        </w:rPr>
        <w:t xml:space="preserve">Joint </w:t>
      </w:r>
      <w:r w:rsidRPr="00DF2931">
        <w:rPr>
          <w:rFonts w:asciiTheme="majorHAnsi" w:hAnsiTheme="majorHAnsi" w:cstheme="majorHAnsi"/>
          <w:sz w:val="24"/>
          <w:szCs w:val="24"/>
        </w:rPr>
        <w:t xml:space="preserve">Housing Authority </w:t>
      </w:r>
      <w:r w:rsidR="00B4091F" w:rsidRPr="00DF2931">
        <w:rPr>
          <w:rFonts w:asciiTheme="majorHAnsi" w:hAnsiTheme="majorHAnsi" w:cstheme="majorHAnsi"/>
          <w:sz w:val="24"/>
          <w:szCs w:val="24"/>
        </w:rPr>
        <w:t xml:space="preserve">(TCJHA) </w:t>
      </w:r>
      <w:r w:rsidRPr="00DF2931">
        <w:rPr>
          <w:rFonts w:asciiTheme="majorHAnsi" w:hAnsiTheme="majorHAnsi" w:cstheme="majorHAnsi"/>
          <w:sz w:val="24"/>
          <w:szCs w:val="24"/>
        </w:rPr>
        <w:t>including the following information and stating that such information is true and correct to the best of Owner's knowledge and belief:</w:t>
      </w:r>
    </w:p>
    <w:p w14:paraId="54B3597D" w14:textId="77777777" w:rsidR="006C5637" w:rsidRPr="00DF2931" w:rsidRDefault="00416332">
      <w:pPr>
        <w:numPr>
          <w:ilvl w:val="2"/>
          <w:numId w:val="2"/>
        </w:numPr>
        <w:rPr>
          <w:rFonts w:asciiTheme="majorHAnsi" w:hAnsiTheme="majorHAnsi" w:cstheme="majorHAnsi"/>
          <w:sz w:val="24"/>
          <w:szCs w:val="24"/>
        </w:rPr>
      </w:pPr>
      <w:r w:rsidRPr="00DF2931">
        <w:rPr>
          <w:rFonts w:asciiTheme="majorHAnsi" w:hAnsiTheme="majorHAnsi" w:cstheme="majorHAnsi"/>
          <w:sz w:val="24"/>
          <w:szCs w:val="24"/>
        </w:rPr>
        <w:t>Evidence to establish that the Property was occupied by a Qualified Household during all of the prior calendar year;</w:t>
      </w:r>
    </w:p>
    <w:p w14:paraId="7F7D01C6" w14:textId="77777777" w:rsidR="006C5637" w:rsidRPr="00DF2931" w:rsidRDefault="00416332">
      <w:pPr>
        <w:numPr>
          <w:ilvl w:val="2"/>
          <w:numId w:val="2"/>
        </w:numPr>
        <w:rPr>
          <w:rFonts w:asciiTheme="majorHAnsi" w:hAnsiTheme="majorHAnsi" w:cstheme="majorHAnsi"/>
          <w:sz w:val="24"/>
          <w:szCs w:val="24"/>
        </w:rPr>
      </w:pPr>
      <w:r w:rsidRPr="00DF2931">
        <w:rPr>
          <w:rFonts w:asciiTheme="majorHAnsi" w:hAnsiTheme="majorHAnsi" w:cstheme="majorHAnsi"/>
          <w:sz w:val="24"/>
          <w:szCs w:val="24"/>
        </w:rPr>
        <w:t xml:space="preserve">If applicable, a copy of the lease form currently used for the Property; and </w:t>
      </w:r>
      <w:proofErr w:type="gramStart"/>
      <w:r w:rsidRPr="00DF2931">
        <w:rPr>
          <w:rFonts w:asciiTheme="majorHAnsi" w:hAnsiTheme="majorHAnsi" w:cstheme="majorHAnsi"/>
          <w:sz w:val="24"/>
          <w:szCs w:val="24"/>
        </w:rPr>
        <w:t>If</w:t>
      </w:r>
      <w:proofErr w:type="gramEnd"/>
      <w:r w:rsidRPr="00DF2931">
        <w:rPr>
          <w:rFonts w:asciiTheme="majorHAnsi" w:hAnsiTheme="majorHAnsi" w:cstheme="majorHAnsi"/>
          <w:sz w:val="24"/>
          <w:szCs w:val="24"/>
        </w:rPr>
        <w:t xml:space="preserve"> applicable, a list of tenants who occupied the Property in the prior calendar year and the evidence submitted by each tenant to establish that they were a Qualified Resident, as set forth in the Qualification Guidelines.</w:t>
      </w:r>
    </w:p>
    <w:p w14:paraId="79BA024F" w14:textId="77777777" w:rsidR="006C5637" w:rsidRPr="00DF2931" w:rsidRDefault="00416332">
      <w:pPr>
        <w:numPr>
          <w:ilvl w:val="0"/>
          <w:numId w:val="2"/>
        </w:numPr>
        <w:rPr>
          <w:rFonts w:asciiTheme="majorHAnsi" w:hAnsiTheme="majorHAnsi" w:cstheme="majorHAnsi"/>
          <w:sz w:val="24"/>
          <w:szCs w:val="24"/>
        </w:rPr>
      </w:pPr>
      <w:r w:rsidRPr="00DF2931">
        <w:rPr>
          <w:rFonts w:asciiTheme="majorHAnsi" w:hAnsiTheme="majorHAnsi" w:cstheme="majorHAnsi"/>
          <w:sz w:val="24"/>
          <w:szCs w:val="24"/>
        </w:rPr>
        <w:t xml:space="preserve">Consensual Lien; Right to Redeem. For the purpose of securing Owner’s performance under the Deed Restriction and creating in favor of the County </w:t>
      </w:r>
      <w:r w:rsidR="00B4091F" w:rsidRPr="00DF2931">
        <w:rPr>
          <w:rFonts w:asciiTheme="majorHAnsi" w:hAnsiTheme="majorHAnsi" w:cstheme="majorHAnsi"/>
          <w:sz w:val="24"/>
          <w:szCs w:val="24"/>
        </w:rPr>
        <w:t xml:space="preserve">[or City] </w:t>
      </w:r>
      <w:r w:rsidRPr="00DF2931">
        <w:rPr>
          <w:rFonts w:asciiTheme="majorHAnsi" w:hAnsiTheme="majorHAnsi" w:cstheme="majorHAnsi"/>
          <w:sz w:val="24"/>
          <w:szCs w:val="24"/>
        </w:rPr>
        <w:t>a right to redeem, Owner hereby grants to Teton County a consensual lien on the Property. Such lien shall not have a lien amount.</w:t>
      </w:r>
    </w:p>
    <w:p w14:paraId="6FF79ACA" w14:textId="77777777" w:rsidR="006C5637" w:rsidRPr="00DF2931" w:rsidRDefault="00416332">
      <w:pPr>
        <w:numPr>
          <w:ilvl w:val="0"/>
          <w:numId w:val="2"/>
        </w:numPr>
        <w:rPr>
          <w:rFonts w:asciiTheme="majorHAnsi" w:hAnsiTheme="majorHAnsi" w:cstheme="majorHAnsi"/>
          <w:sz w:val="24"/>
          <w:szCs w:val="24"/>
        </w:rPr>
      </w:pPr>
      <w:r w:rsidRPr="00DF2931">
        <w:rPr>
          <w:rFonts w:asciiTheme="majorHAnsi" w:hAnsiTheme="majorHAnsi" w:cstheme="majorHAnsi"/>
          <w:sz w:val="24"/>
          <w:szCs w:val="24"/>
        </w:rPr>
        <w:t>Rental.</w:t>
      </w:r>
    </w:p>
    <w:p w14:paraId="08FA2E99"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Owner shall not rent the Property to any person or persons for a term shorter than 30 days.</w:t>
      </w:r>
    </w:p>
    <w:p w14:paraId="00DA56C3" w14:textId="77777777" w:rsidR="006C5637"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A Qualified Resident may lease a room or rooms in the Property to one or more persons, provided that the Qualified Resident still continuously occupies the Property as his or her principal place of residence. The term of all leases shall be no less than 30 days in duration and no greater than 12 months in duration, provided that unlimited renewals to Qualified Households are permitted.</w:t>
      </w:r>
    </w:p>
    <w:p w14:paraId="533F2CA3" w14:textId="77777777" w:rsidR="006C5637" w:rsidRPr="00DF2931" w:rsidRDefault="00416332">
      <w:pPr>
        <w:numPr>
          <w:ilvl w:val="0"/>
          <w:numId w:val="2"/>
        </w:numPr>
        <w:rPr>
          <w:rFonts w:asciiTheme="majorHAnsi" w:hAnsiTheme="majorHAnsi" w:cstheme="majorHAnsi"/>
          <w:sz w:val="24"/>
          <w:szCs w:val="24"/>
        </w:rPr>
      </w:pPr>
      <w:r w:rsidRPr="00DF2931">
        <w:rPr>
          <w:rFonts w:asciiTheme="majorHAnsi" w:hAnsiTheme="majorHAnsi" w:cstheme="majorHAnsi"/>
          <w:sz w:val="24"/>
          <w:szCs w:val="24"/>
        </w:rPr>
        <w:t>Breach.</w:t>
      </w:r>
    </w:p>
    <w:p w14:paraId="39A05317"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 xml:space="preserve">It is a breach of this Agreement for Owner to violate any provision of this Agreement, or to default in payment or other obligations due to be performed under a promissory note secured by a first deed of trust encumbering the </w:t>
      </w:r>
      <w:r w:rsidRPr="00DF2931">
        <w:rPr>
          <w:rFonts w:asciiTheme="majorHAnsi" w:hAnsiTheme="majorHAnsi" w:cstheme="majorHAnsi"/>
          <w:sz w:val="24"/>
          <w:szCs w:val="24"/>
        </w:rPr>
        <w:lastRenderedPageBreak/>
        <w:t xml:space="preserve">Property. Owner shall notify </w:t>
      </w:r>
      <w:r w:rsidR="00B4091F" w:rsidRPr="00DF2931">
        <w:rPr>
          <w:rFonts w:asciiTheme="majorHAnsi" w:hAnsiTheme="majorHAnsi" w:cstheme="majorHAnsi"/>
          <w:sz w:val="24"/>
          <w:szCs w:val="24"/>
        </w:rPr>
        <w:t>County [or City]</w:t>
      </w:r>
      <w:r w:rsidRPr="00DF2931">
        <w:rPr>
          <w:rFonts w:asciiTheme="majorHAnsi" w:hAnsiTheme="majorHAnsi" w:cstheme="majorHAnsi"/>
          <w:sz w:val="24"/>
          <w:szCs w:val="24"/>
        </w:rPr>
        <w:t>, in writing, of any notification received from any lender of past due payments or defaults in payments or other obligations within five days of receipt.</w:t>
      </w:r>
    </w:p>
    <w:p w14:paraId="56A0718C"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 xml:space="preserve">If County </w:t>
      </w:r>
      <w:r w:rsidR="00B4091F" w:rsidRPr="00DF2931">
        <w:rPr>
          <w:rFonts w:asciiTheme="majorHAnsi" w:hAnsiTheme="majorHAnsi" w:cstheme="majorHAnsi"/>
          <w:sz w:val="24"/>
          <w:szCs w:val="24"/>
        </w:rPr>
        <w:t>[or City]</w:t>
      </w:r>
      <w:r w:rsidRPr="00DF2931">
        <w:rPr>
          <w:rFonts w:asciiTheme="majorHAnsi" w:hAnsiTheme="majorHAnsi" w:cstheme="majorHAnsi"/>
          <w:sz w:val="24"/>
          <w:szCs w:val="24"/>
        </w:rPr>
        <w:t xml:space="preserve"> has reasonable cause to believe Owner is violating this Agreement, </w:t>
      </w:r>
      <w:r w:rsidR="00B4091F" w:rsidRPr="00DF2931">
        <w:rPr>
          <w:rFonts w:asciiTheme="majorHAnsi" w:hAnsiTheme="majorHAnsi" w:cstheme="majorHAnsi"/>
          <w:sz w:val="24"/>
          <w:szCs w:val="24"/>
        </w:rPr>
        <w:t xml:space="preserve">County [or City] may authorize and request </w:t>
      </w:r>
      <w:r w:rsidRPr="00DF2931">
        <w:rPr>
          <w:rFonts w:asciiTheme="majorHAnsi" w:hAnsiTheme="majorHAnsi" w:cstheme="majorHAnsi"/>
          <w:sz w:val="24"/>
          <w:szCs w:val="24"/>
        </w:rPr>
        <w:t xml:space="preserve">Teton County </w:t>
      </w:r>
      <w:r w:rsidR="00B4091F" w:rsidRPr="00DF2931">
        <w:rPr>
          <w:rFonts w:asciiTheme="majorHAnsi" w:hAnsiTheme="majorHAnsi" w:cstheme="majorHAnsi"/>
          <w:sz w:val="24"/>
          <w:szCs w:val="24"/>
        </w:rPr>
        <w:t xml:space="preserve">Joint Housing Authority to </w:t>
      </w:r>
      <w:r w:rsidRPr="00DF2931">
        <w:rPr>
          <w:rFonts w:asciiTheme="majorHAnsi" w:hAnsiTheme="majorHAnsi" w:cstheme="majorHAnsi"/>
          <w:sz w:val="24"/>
          <w:szCs w:val="24"/>
        </w:rPr>
        <w:t>inspect the Property between the hours of 8:00 a.m. and 5:00 p.m., Monday through Friday, after providing Owner with 24 hours written notice. This Agreement shall constitute Owner's permission to enter the Property during such times upon such notice.</w:t>
      </w:r>
    </w:p>
    <w:p w14:paraId="6430D9AE" w14:textId="77777777" w:rsidR="006C5637" w:rsidRPr="00DF2931" w:rsidRDefault="00416332">
      <w:pPr>
        <w:numPr>
          <w:ilvl w:val="0"/>
          <w:numId w:val="2"/>
        </w:numPr>
        <w:rPr>
          <w:rFonts w:asciiTheme="majorHAnsi" w:hAnsiTheme="majorHAnsi" w:cstheme="majorHAnsi"/>
          <w:sz w:val="24"/>
          <w:szCs w:val="24"/>
        </w:rPr>
      </w:pPr>
      <w:r w:rsidRPr="00DF2931">
        <w:rPr>
          <w:rFonts w:asciiTheme="majorHAnsi" w:hAnsiTheme="majorHAnsi" w:cstheme="majorHAnsi"/>
          <w:sz w:val="24"/>
          <w:szCs w:val="24"/>
        </w:rPr>
        <w:t>Remedies.</w:t>
      </w:r>
    </w:p>
    <w:p w14:paraId="411BCF8A" w14:textId="77777777" w:rsidR="006C5637" w:rsidRPr="00DF2931" w:rsidRDefault="00B4091F">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County [or City]</w:t>
      </w:r>
      <w:r w:rsidR="00416332" w:rsidRPr="00DF2931">
        <w:rPr>
          <w:rFonts w:asciiTheme="majorHAnsi" w:hAnsiTheme="majorHAnsi" w:cstheme="majorHAnsi"/>
          <w:sz w:val="24"/>
          <w:szCs w:val="24"/>
        </w:rPr>
        <w:t xml:space="preserve"> shall have any and all remedies provided by law and in equity for a violation of this Deed Restriction, including without limitation: (</w:t>
      </w:r>
      <w:proofErr w:type="spellStart"/>
      <w:r w:rsidR="00416332" w:rsidRPr="00DF2931">
        <w:rPr>
          <w:rFonts w:asciiTheme="majorHAnsi" w:hAnsiTheme="majorHAnsi" w:cstheme="majorHAnsi"/>
          <w:sz w:val="24"/>
          <w:szCs w:val="24"/>
        </w:rPr>
        <w:t>i</w:t>
      </w:r>
      <w:proofErr w:type="spellEnd"/>
      <w:r w:rsidR="00416332" w:rsidRPr="00DF2931">
        <w:rPr>
          <w:rFonts w:asciiTheme="majorHAnsi" w:hAnsiTheme="majorHAnsi" w:cstheme="majorHAnsi"/>
          <w:sz w:val="24"/>
          <w:szCs w:val="24"/>
        </w:rPr>
        <w:t>) damages; (ii) specific performance; and (iii) injunctions, including without limitation an injunction requiring eviction of the occupant(s) and an injunction to prohibit the occupancy of the Property in violation of this Deed Restriction. All remedies shall be cumulative.</w:t>
      </w:r>
    </w:p>
    <w:p w14:paraId="62F5A71D" w14:textId="77777777" w:rsidR="006C5637"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 xml:space="preserve">The cost to </w:t>
      </w:r>
      <w:r w:rsidR="00B4091F" w:rsidRPr="00DF2931">
        <w:rPr>
          <w:rFonts w:asciiTheme="majorHAnsi" w:hAnsiTheme="majorHAnsi" w:cstheme="majorHAnsi"/>
          <w:sz w:val="24"/>
          <w:szCs w:val="24"/>
        </w:rPr>
        <w:t>County [or City]</w:t>
      </w:r>
      <w:r w:rsidRPr="00DF2931">
        <w:rPr>
          <w:rFonts w:asciiTheme="majorHAnsi" w:hAnsiTheme="majorHAnsi" w:cstheme="majorHAnsi"/>
          <w:sz w:val="24"/>
          <w:szCs w:val="24"/>
        </w:rPr>
        <w:t xml:space="preserve"> of any activity taken in response to any violation of this Deed Restriction, including reasonable attorney fees, shall be paid promptly by Owner.</w:t>
      </w:r>
    </w:p>
    <w:p w14:paraId="0518F667" w14:textId="77777777" w:rsidR="00F91E0E" w:rsidRDefault="00F91E0E" w:rsidP="00F91E0E">
      <w:pPr>
        <w:numPr>
          <w:ilvl w:val="1"/>
          <w:numId w:val="2"/>
        </w:numPr>
        <w:rPr>
          <w:rFonts w:asciiTheme="majorHAnsi" w:hAnsiTheme="majorHAnsi" w:cstheme="majorHAnsi"/>
          <w:sz w:val="24"/>
          <w:szCs w:val="24"/>
        </w:rPr>
      </w:pPr>
      <w:r>
        <w:rPr>
          <w:rFonts w:asciiTheme="majorHAnsi" w:hAnsiTheme="majorHAnsi" w:cstheme="majorHAnsi"/>
          <w:sz w:val="24"/>
          <w:szCs w:val="24"/>
        </w:rPr>
        <w:t>County [or City] shall have complete discretion to determine whether to exercise any remedy contained in th</w:t>
      </w:r>
      <w:r w:rsidR="003A4E05">
        <w:rPr>
          <w:rFonts w:asciiTheme="majorHAnsi" w:hAnsiTheme="majorHAnsi" w:cstheme="majorHAnsi"/>
          <w:sz w:val="24"/>
          <w:szCs w:val="24"/>
        </w:rPr>
        <w:t>is</w:t>
      </w:r>
      <w:r>
        <w:rPr>
          <w:rFonts w:asciiTheme="majorHAnsi" w:hAnsiTheme="majorHAnsi" w:cstheme="majorHAnsi"/>
          <w:sz w:val="24"/>
          <w:szCs w:val="24"/>
        </w:rPr>
        <w:t xml:space="preserve"> Deed Restriction.  </w:t>
      </w:r>
    </w:p>
    <w:p w14:paraId="29B1925B" w14:textId="77777777" w:rsidR="00F91E0E" w:rsidRPr="00DF2931" w:rsidRDefault="00F91E0E" w:rsidP="00F91E0E">
      <w:pPr>
        <w:numPr>
          <w:ilvl w:val="1"/>
          <w:numId w:val="2"/>
        </w:numPr>
        <w:rPr>
          <w:rFonts w:asciiTheme="majorHAnsi" w:hAnsiTheme="majorHAnsi" w:cstheme="majorHAnsi"/>
          <w:sz w:val="24"/>
          <w:szCs w:val="24"/>
        </w:rPr>
      </w:pPr>
      <w:r>
        <w:rPr>
          <w:rFonts w:asciiTheme="majorHAnsi" w:hAnsiTheme="majorHAnsi" w:cstheme="majorHAnsi"/>
          <w:sz w:val="24"/>
          <w:szCs w:val="24"/>
        </w:rPr>
        <w:t xml:space="preserve">County [or City] may replace TCJHA with another </w:t>
      </w:r>
      <w:r w:rsidR="003A4E05">
        <w:rPr>
          <w:rFonts w:asciiTheme="majorHAnsi" w:hAnsiTheme="majorHAnsi" w:cstheme="majorHAnsi"/>
          <w:sz w:val="24"/>
          <w:szCs w:val="24"/>
        </w:rPr>
        <w:t xml:space="preserve">entity </w:t>
      </w:r>
      <w:r>
        <w:rPr>
          <w:rFonts w:asciiTheme="majorHAnsi" w:hAnsiTheme="majorHAnsi" w:cstheme="majorHAnsi"/>
          <w:sz w:val="24"/>
          <w:szCs w:val="24"/>
        </w:rPr>
        <w:t xml:space="preserve">to discharge the duties described in Section 3c above.  TCJHA shall never be liable or responsible </w:t>
      </w:r>
      <w:r w:rsidR="00251EBF">
        <w:rPr>
          <w:rFonts w:asciiTheme="majorHAnsi" w:hAnsiTheme="majorHAnsi" w:cstheme="majorHAnsi"/>
          <w:sz w:val="24"/>
          <w:szCs w:val="24"/>
        </w:rPr>
        <w:t>to any party hereunder or any third</w:t>
      </w:r>
      <w:r w:rsidR="003A4E05">
        <w:rPr>
          <w:rFonts w:asciiTheme="majorHAnsi" w:hAnsiTheme="majorHAnsi" w:cstheme="majorHAnsi"/>
          <w:sz w:val="24"/>
          <w:szCs w:val="24"/>
        </w:rPr>
        <w:t xml:space="preserve"> party for any</w:t>
      </w:r>
      <w:r>
        <w:rPr>
          <w:rFonts w:asciiTheme="majorHAnsi" w:hAnsiTheme="majorHAnsi" w:cstheme="majorHAnsi"/>
          <w:sz w:val="24"/>
          <w:szCs w:val="24"/>
        </w:rPr>
        <w:t xml:space="preserve"> of TCJHA’s actions taken under this Deed Restriction.</w:t>
      </w:r>
    </w:p>
    <w:p w14:paraId="1C4864BC" w14:textId="77777777" w:rsidR="00F91E0E" w:rsidRPr="00DF2931" w:rsidRDefault="00F91E0E" w:rsidP="00F91E0E">
      <w:pPr>
        <w:ind w:left="1440"/>
        <w:rPr>
          <w:rFonts w:asciiTheme="majorHAnsi" w:hAnsiTheme="majorHAnsi" w:cstheme="majorHAnsi"/>
          <w:sz w:val="24"/>
          <w:szCs w:val="24"/>
        </w:rPr>
      </w:pPr>
    </w:p>
    <w:p w14:paraId="204D3234" w14:textId="77777777" w:rsidR="006C5637" w:rsidRPr="00DF2931" w:rsidRDefault="00416332">
      <w:pPr>
        <w:numPr>
          <w:ilvl w:val="0"/>
          <w:numId w:val="2"/>
        </w:numPr>
        <w:rPr>
          <w:rFonts w:asciiTheme="majorHAnsi" w:hAnsiTheme="majorHAnsi" w:cstheme="majorHAnsi"/>
          <w:sz w:val="24"/>
          <w:szCs w:val="24"/>
        </w:rPr>
      </w:pPr>
      <w:r w:rsidRPr="00DF2931">
        <w:rPr>
          <w:rFonts w:asciiTheme="majorHAnsi" w:hAnsiTheme="majorHAnsi" w:cstheme="majorHAnsi"/>
          <w:sz w:val="24"/>
          <w:szCs w:val="24"/>
        </w:rPr>
        <w:t>Foreclosure.</w:t>
      </w:r>
    </w:p>
    <w:p w14:paraId="4C8BA751"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In the event of a foreclosure, acceptance of a deed-in-lieu of foreclosure, or assignment, this Agreement shall remain in full force and effect.</w:t>
      </w:r>
    </w:p>
    <w:p w14:paraId="249EB1A2"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 xml:space="preserve">Owner shall give immediate notice to </w:t>
      </w:r>
      <w:r w:rsidR="00B4091F" w:rsidRPr="00DF2931">
        <w:rPr>
          <w:rFonts w:asciiTheme="majorHAnsi" w:hAnsiTheme="majorHAnsi" w:cstheme="majorHAnsi"/>
          <w:sz w:val="24"/>
          <w:szCs w:val="24"/>
        </w:rPr>
        <w:t>County [or City]</w:t>
      </w:r>
      <w:r w:rsidRPr="00DF2931">
        <w:rPr>
          <w:rFonts w:asciiTheme="majorHAnsi" w:hAnsiTheme="majorHAnsi" w:cstheme="majorHAnsi"/>
          <w:sz w:val="24"/>
          <w:szCs w:val="24"/>
        </w:rPr>
        <w:t>: of any notice of foreclosure under the first deed of trust or any other subordinate security interest in the Property; or when any payment on any indebtedness encumbering the Property is required to avoid foreclosure of the first deed of trust or other subordinate security interest in the Property.</w:t>
      </w:r>
    </w:p>
    <w:p w14:paraId="77115A35"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 xml:space="preserve">Within 60 days after receipt of any notice described herein, </w:t>
      </w:r>
      <w:r w:rsidR="00B4091F" w:rsidRPr="00DF2931">
        <w:rPr>
          <w:rFonts w:asciiTheme="majorHAnsi" w:hAnsiTheme="majorHAnsi" w:cstheme="majorHAnsi"/>
          <w:sz w:val="24"/>
          <w:szCs w:val="24"/>
        </w:rPr>
        <w:t>County [or City]</w:t>
      </w:r>
      <w:r w:rsidRPr="00DF2931">
        <w:rPr>
          <w:rFonts w:asciiTheme="majorHAnsi" w:hAnsiTheme="majorHAnsi" w:cstheme="majorHAnsi"/>
          <w:sz w:val="24"/>
          <w:szCs w:val="24"/>
        </w:rPr>
        <w:t xml:space="preserve"> may (but shall not be obligated to) proceed to make any payment required to avoid foreclosure. Upon making any such payment, </w:t>
      </w:r>
      <w:r w:rsidR="00B4091F" w:rsidRPr="00DF2931">
        <w:rPr>
          <w:rFonts w:asciiTheme="majorHAnsi" w:hAnsiTheme="majorHAnsi" w:cstheme="majorHAnsi"/>
          <w:sz w:val="24"/>
          <w:szCs w:val="24"/>
        </w:rPr>
        <w:t>County [or City]</w:t>
      </w:r>
      <w:r w:rsidRPr="00DF2931">
        <w:rPr>
          <w:rFonts w:asciiTheme="majorHAnsi" w:hAnsiTheme="majorHAnsi" w:cstheme="majorHAnsi"/>
          <w:sz w:val="24"/>
          <w:szCs w:val="24"/>
        </w:rPr>
        <w:t xml:space="preserve"> may place a lien on the Property in the amount paid to cure the default and avoid foreclosure, including all fees and costs resulting from such foreclosure.</w:t>
      </w:r>
    </w:p>
    <w:p w14:paraId="6FBE9298" w14:textId="77777777" w:rsidR="006C5637" w:rsidRPr="00DF2931" w:rsidRDefault="00416332">
      <w:pPr>
        <w:numPr>
          <w:ilvl w:val="0"/>
          <w:numId w:val="2"/>
        </w:numPr>
        <w:rPr>
          <w:rFonts w:asciiTheme="majorHAnsi" w:hAnsiTheme="majorHAnsi" w:cstheme="majorHAnsi"/>
          <w:sz w:val="24"/>
          <w:szCs w:val="24"/>
        </w:rPr>
      </w:pPr>
      <w:r w:rsidRPr="00DF2931">
        <w:rPr>
          <w:rFonts w:asciiTheme="majorHAnsi" w:hAnsiTheme="majorHAnsi" w:cstheme="majorHAnsi"/>
          <w:sz w:val="24"/>
          <w:szCs w:val="24"/>
        </w:rPr>
        <w:t>Miscellaneous.</w:t>
      </w:r>
    </w:p>
    <w:p w14:paraId="7D0ACE6C"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Modification. This Agreement may only be modified by subsequent written agreement of the Parties.</w:t>
      </w:r>
    </w:p>
    <w:p w14:paraId="229DF328"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 xml:space="preserve">Integration. This Agreement and any attached exhibits constitute the entire agreement between </w:t>
      </w:r>
      <w:r w:rsidR="00B4091F" w:rsidRPr="00DF2931">
        <w:rPr>
          <w:rFonts w:asciiTheme="majorHAnsi" w:hAnsiTheme="majorHAnsi" w:cstheme="majorHAnsi"/>
          <w:sz w:val="24"/>
          <w:szCs w:val="24"/>
        </w:rPr>
        <w:t>Owner</w:t>
      </w:r>
      <w:r w:rsidRPr="00DF2931">
        <w:rPr>
          <w:rFonts w:asciiTheme="majorHAnsi" w:hAnsiTheme="majorHAnsi" w:cstheme="majorHAnsi"/>
          <w:sz w:val="24"/>
          <w:szCs w:val="24"/>
        </w:rPr>
        <w:t xml:space="preserve"> and the </w:t>
      </w:r>
      <w:r w:rsidR="00B4091F" w:rsidRPr="00DF2931">
        <w:rPr>
          <w:rFonts w:asciiTheme="majorHAnsi" w:hAnsiTheme="majorHAnsi" w:cstheme="majorHAnsi"/>
          <w:sz w:val="24"/>
          <w:szCs w:val="24"/>
        </w:rPr>
        <w:t>County [or City]</w:t>
      </w:r>
      <w:r w:rsidRPr="00DF2931">
        <w:rPr>
          <w:rFonts w:asciiTheme="majorHAnsi" w:hAnsiTheme="majorHAnsi" w:cstheme="majorHAnsi"/>
          <w:sz w:val="24"/>
          <w:szCs w:val="24"/>
        </w:rPr>
        <w:t>, superseding all prior oral or written communications.</w:t>
      </w:r>
    </w:p>
    <w:p w14:paraId="20860AFE"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Runs with the Land. The benefits and obligations of the Parties under this Agreement shall run with the land, and Owner's obligations hereunder shall be binding on any subsequent holder of an ownership interest in the Property.</w:t>
      </w:r>
    </w:p>
    <w:p w14:paraId="5160745C"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Severability. If any provision of this Agreement is determined to be void by a court of competent jurisdiction, such determination shall not affect any other provision hereof, and all of the other provisions shall remain in full force and effect.</w:t>
      </w:r>
    </w:p>
    <w:p w14:paraId="7C5CCF33"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Governing Law and Venue. This Agreement shall be governed by the laws of the State of Idaho, and any legal action concerning the provisions hereof shall be brought in Teton County, Idaho.</w:t>
      </w:r>
    </w:p>
    <w:p w14:paraId="0F85D94E"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 xml:space="preserve">Assignment. There shall be no transfer or assignment of any of the rights or obligations of </w:t>
      </w:r>
      <w:r w:rsidR="00B4091F" w:rsidRPr="00DF2931">
        <w:rPr>
          <w:rFonts w:asciiTheme="majorHAnsi" w:hAnsiTheme="majorHAnsi" w:cstheme="majorHAnsi"/>
          <w:sz w:val="24"/>
          <w:szCs w:val="24"/>
        </w:rPr>
        <w:t>Owner</w:t>
      </w:r>
      <w:r w:rsidRPr="00DF2931">
        <w:rPr>
          <w:rFonts w:asciiTheme="majorHAnsi" w:hAnsiTheme="majorHAnsi" w:cstheme="majorHAnsi"/>
          <w:sz w:val="24"/>
          <w:szCs w:val="24"/>
        </w:rPr>
        <w:t xml:space="preserve"> under this Agreement without the prior written approval of </w:t>
      </w:r>
      <w:r w:rsidR="00B4091F" w:rsidRPr="00DF2931">
        <w:rPr>
          <w:rFonts w:asciiTheme="majorHAnsi" w:hAnsiTheme="majorHAnsi" w:cstheme="majorHAnsi"/>
          <w:sz w:val="24"/>
          <w:szCs w:val="24"/>
        </w:rPr>
        <w:t>County [or City]</w:t>
      </w:r>
      <w:r w:rsidRPr="00DF2931">
        <w:rPr>
          <w:rFonts w:asciiTheme="majorHAnsi" w:hAnsiTheme="majorHAnsi" w:cstheme="majorHAnsi"/>
          <w:sz w:val="24"/>
          <w:szCs w:val="24"/>
        </w:rPr>
        <w:t>.</w:t>
      </w:r>
    </w:p>
    <w:p w14:paraId="1CEE4FE4"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Third Parties. There are no intended third-party beneficiaries to this Agreement.</w:t>
      </w:r>
    </w:p>
    <w:p w14:paraId="7D7BAD66" w14:textId="0F7C0964"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 xml:space="preserve">No Joint Venture. Notwithstanding any provision hereof, </w:t>
      </w:r>
      <w:r w:rsidR="00B4091F" w:rsidRPr="00DF2931">
        <w:rPr>
          <w:rFonts w:asciiTheme="majorHAnsi" w:hAnsiTheme="majorHAnsi" w:cstheme="majorHAnsi"/>
          <w:sz w:val="24"/>
          <w:szCs w:val="24"/>
        </w:rPr>
        <w:t>County</w:t>
      </w:r>
      <w:r w:rsidR="00F91E0E">
        <w:rPr>
          <w:rFonts w:asciiTheme="majorHAnsi" w:hAnsiTheme="majorHAnsi" w:cstheme="majorHAnsi"/>
          <w:sz w:val="24"/>
          <w:szCs w:val="24"/>
        </w:rPr>
        <w:t xml:space="preserve"> or TCJHA [or City]</w:t>
      </w:r>
      <w:r w:rsidRPr="00DF2931">
        <w:rPr>
          <w:rFonts w:asciiTheme="majorHAnsi" w:hAnsiTheme="majorHAnsi" w:cstheme="majorHAnsi"/>
          <w:sz w:val="24"/>
          <w:szCs w:val="24"/>
        </w:rPr>
        <w:t xml:space="preserve"> shall never be a joint venture in any private entity or activity which participates in this Agreement, and </w:t>
      </w:r>
      <w:r w:rsidR="00B4091F" w:rsidRPr="00DF2931">
        <w:rPr>
          <w:rFonts w:asciiTheme="majorHAnsi" w:hAnsiTheme="majorHAnsi" w:cstheme="majorHAnsi"/>
          <w:sz w:val="24"/>
          <w:szCs w:val="24"/>
        </w:rPr>
        <w:t>County</w:t>
      </w:r>
      <w:r w:rsidR="00F91E0E">
        <w:rPr>
          <w:rFonts w:asciiTheme="majorHAnsi" w:hAnsiTheme="majorHAnsi" w:cstheme="majorHAnsi"/>
          <w:sz w:val="24"/>
          <w:szCs w:val="24"/>
        </w:rPr>
        <w:t>, or TCJHA</w:t>
      </w:r>
      <w:r w:rsidR="00B4091F" w:rsidRPr="00DF2931">
        <w:rPr>
          <w:rFonts w:asciiTheme="majorHAnsi" w:hAnsiTheme="majorHAnsi" w:cstheme="majorHAnsi"/>
          <w:sz w:val="24"/>
          <w:szCs w:val="24"/>
        </w:rPr>
        <w:t xml:space="preserve"> [or City]</w:t>
      </w:r>
      <w:r w:rsidRPr="00DF2931">
        <w:rPr>
          <w:rFonts w:asciiTheme="majorHAnsi" w:hAnsiTheme="majorHAnsi" w:cstheme="majorHAnsi"/>
          <w:sz w:val="24"/>
          <w:szCs w:val="24"/>
        </w:rPr>
        <w:t xml:space="preserve"> shall never be liable or responsible for any debt or obligation of any participant in this Agreement.</w:t>
      </w:r>
    </w:p>
    <w:p w14:paraId="0CB81E84"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 xml:space="preserve">Notice. Any notice under this Agreement shall be in writing, and shall be deemed sufficient when directly presented or sent pre-paid, </w:t>
      </w:r>
      <w:proofErr w:type="gramStart"/>
      <w:r w:rsidRPr="00DF2931">
        <w:rPr>
          <w:rFonts w:asciiTheme="majorHAnsi" w:hAnsiTheme="majorHAnsi" w:cstheme="majorHAnsi"/>
          <w:sz w:val="24"/>
          <w:szCs w:val="24"/>
        </w:rPr>
        <w:t>first class</w:t>
      </w:r>
      <w:proofErr w:type="gramEnd"/>
      <w:r w:rsidRPr="00DF2931">
        <w:rPr>
          <w:rFonts w:asciiTheme="majorHAnsi" w:hAnsiTheme="majorHAnsi" w:cstheme="majorHAnsi"/>
          <w:sz w:val="24"/>
          <w:szCs w:val="24"/>
        </w:rPr>
        <w:t xml:space="preserve"> United States Mail to the Party at the address set forth on the first page of this Agreement.</w:t>
      </w:r>
    </w:p>
    <w:p w14:paraId="0E775631" w14:textId="77777777" w:rsidR="006C5637" w:rsidRPr="00DF2931" w:rsidRDefault="00416332">
      <w:pPr>
        <w:numPr>
          <w:ilvl w:val="1"/>
          <w:numId w:val="2"/>
        </w:numPr>
        <w:rPr>
          <w:rFonts w:asciiTheme="majorHAnsi" w:hAnsiTheme="majorHAnsi" w:cstheme="majorHAnsi"/>
          <w:sz w:val="24"/>
          <w:szCs w:val="24"/>
        </w:rPr>
      </w:pPr>
      <w:r w:rsidRPr="00DF2931">
        <w:rPr>
          <w:rFonts w:asciiTheme="majorHAnsi" w:hAnsiTheme="majorHAnsi" w:cstheme="majorHAnsi"/>
          <w:sz w:val="24"/>
          <w:szCs w:val="24"/>
        </w:rPr>
        <w:t>Recording. This Agreement shall be recorded with the Teton County Idaho Clerk and Recorder.</w:t>
      </w:r>
    </w:p>
    <w:p w14:paraId="13325E09" w14:textId="77777777" w:rsidR="006C5637" w:rsidRPr="00DF2931" w:rsidRDefault="006C5637">
      <w:pPr>
        <w:ind w:left="1440"/>
        <w:rPr>
          <w:rFonts w:asciiTheme="majorHAnsi" w:hAnsiTheme="majorHAnsi" w:cstheme="majorHAnsi"/>
          <w:sz w:val="24"/>
          <w:szCs w:val="24"/>
        </w:rPr>
      </w:pPr>
    </w:p>
    <w:p w14:paraId="0E4E36A5" w14:textId="77777777" w:rsidR="00DF2931" w:rsidRDefault="00DF2931">
      <w:pPr>
        <w:rPr>
          <w:rFonts w:asciiTheme="majorHAnsi" w:hAnsiTheme="majorHAnsi" w:cstheme="majorHAnsi"/>
          <w:sz w:val="24"/>
          <w:szCs w:val="24"/>
        </w:rPr>
      </w:pPr>
    </w:p>
    <w:p w14:paraId="69931455" w14:textId="77777777" w:rsidR="00251EBF" w:rsidRDefault="00251EBF">
      <w:pPr>
        <w:rPr>
          <w:rFonts w:asciiTheme="majorHAnsi" w:hAnsiTheme="majorHAnsi" w:cstheme="majorHAnsi"/>
          <w:sz w:val="24"/>
          <w:szCs w:val="24"/>
        </w:rPr>
      </w:pPr>
    </w:p>
    <w:p w14:paraId="4A7FEA27" w14:textId="77777777" w:rsidR="006C5637" w:rsidRPr="00DF2931" w:rsidRDefault="00416332">
      <w:pPr>
        <w:rPr>
          <w:rFonts w:asciiTheme="majorHAnsi" w:hAnsiTheme="majorHAnsi" w:cstheme="majorHAnsi"/>
          <w:sz w:val="24"/>
          <w:szCs w:val="24"/>
        </w:rPr>
      </w:pPr>
      <w:r w:rsidRPr="00DF2931">
        <w:rPr>
          <w:rFonts w:asciiTheme="majorHAnsi" w:hAnsiTheme="majorHAnsi" w:cstheme="majorHAnsi"/>
          <w:sz w:val="24"/>
          <w:szCs w:val="24"/>
        </w:rPr>
        <w:t>IN WITNESS WHEREOF, the Parties have executed this Agreement as of the Effective Date.</w:t>
      </w:r>
    </w:p>
    <w:p w14:paraId="2846BBE0" w14:textId="77777777" w:rsidR="006C5637" w:rsidRPr="00DF2931" w:rsidRDefault="006C5637">
      <w:pPr>
        <w:rPr>
          <w:rFonts w:asciiTheme="majorHAnsi" w:hAnsiTheme="majorHAnsi" w:cstheme="majorHAnsi"/>
          <w:sz w:val="24"/>
          <w:szCs w:val="24"/>
        </w:rPr>
      </w:pPr>
    </w:p>
    <w:p w14:paraId="3CA254D2" w14:textId="77777777" w:rsidR="006C5637" w:rsidRPr="00DF2931" w:rsidRDefault="00416332">
      <w:pPr>
        <w:rPr>
          <w:rFonts w:asciiTheme="majorHAnsi" w:hAnsiTheme="majorHAnsi" w:cstheme="majorHAnsi"/>
          <w:sz w:val="24"/>
          <w:szCs w:val="24"/>
        </w:rPr>
      </w:pPr>
      <w:r w:rsidRPr="00DF2931">
        <w:rPr>
          <w:rFonts w:asciiTheme="majorHAnsi" w:hAnsiTheme="majorHAnsi" w:cstheme="majorHAnsi"/>
          <w:sz w:val="24"/>
          <w:szCs w:val="24"/>
        </w:rPr>
        <w:br w:type="page"/>
      </w:r>
    </w:p>
    <w:p w14:paraId="3A9CCAF7" w14:textId="77777777" w:rsidR="006C5637" w:rsidRDefault="00416332">
      <w:pPr>
        <w:jc w:val="center"/>
        <w:rPr>
          <w:rFonts w:asciiTheme="majorHAnsi" w:hAnsiTheme="majorHAnsi" w:cstheme="majorHAnsi"/>
          <w:sz w:val="28"/>
          <w:szCs w:val="28"/>
        </w:rPr>
      </w:pPr>
      <w:r w:rsidRPr="00DF2931">
        <w:rPr>
          <w:rFonts w:asciiTheme="majorHAnsi" w:hAnsiTheme="majorHAnsi" w:cstheme="majorHAnsi"/>
          <w:sz w:val="28"/>
          <w:szCs w:val="28"/>
        </w:rPr>
        <w:t>SIGNATURES</w:t>
      </w:r>
    </w:p>
    <w:p w14:paraId="2C2334EE" w14:textId="77777777" w:rsidR="00DF2931" w:rsidRDefault="00DF2931">
      <w:pPr>
        <w:jc w:val="center"/>
        <w:rPr>
          <w:rFonts w:asciiTheme="majorHAnsi" w:hAnsiTheme="majorHAnsi" w:cstheme="majorHAnsi"/>
          <w:sz w:val="28"/>
          <w:szCs w:val="28"/>
        </w:rPr>
      </w:pPr>
    </w:p>
    <w:p w14:paraId="5DB26813" w14:textId="77777777" w:rsidR="00DF2931" w:rsidRPr="00DF2931" w:rsidRDefault="00DF2931">
      <w:pPr>
        <w:jc w:val="center"/>
        <w:rPr>
          <w:rFonts w:asciiTheme="majorHAnsi" w:hAnsiTheme="majorHAnsi" w:cstheme="majorHAnsi"/>
          <w:sz w:val="28"/>
          <w:szCs w:val="28"/>
        </w:rPr>
      </w:pPr>
    </w:p>
    <w:p w14:paraId="204F8409" w14:textId="77777777" w:rsidR="006C5637" w:rsidRPr="00DF2931" w:rsidRDefault="006C5637">
      <w:pPr>
        <w:rPr>
          <w:rFonts w:asciiTheme="majorHAnsi" w:hAnsiTheme="majorHAnsi" w:cstheme="majorHAnsi"/>
          <w:sz w:val="24"/>
          <w:szCs w:val="24"/>
        </w:rPr>
      </w:pPr>
    </w:p>
    <w:p w14:paraId="25890CA9" w14:textId="77777777" w:rsidR="006C5637" w:rsidRPr="00DF2931" w:rsidRDefault="00416332" w:rsidP="00DF2931">
      <w:pPr>
        <w:rPr>
          <w:rFonts w:asciiTheme="majorHAnsi" w:hAnsiTheme="majorHAnsi" w:cstheme="majorHAnsi"/>
          <w:sz w:val="24"/>
          <w:szCs w:val="24"/>
        </w:rPr>
      </w:pPr>
      <w:r w:rsidRPr="00DF2931">
        <w:rPr>
          <w:rFonts w:asciiTheme="majorHAnsi" w:hAnsiTheme="majorHAnsi" w:cstheme="majorHAnsi"/>
          <w:sz w:val="24"/>
          <w:szCs w:val="24"/>
        </w:rPr>
        <w:t xml:space="preserve">TETON COUNTY </w:t>
      </w:r>
      <w:r w:rsidR="00B4091F" w:rsidRPr="00DF2931">
        <w:rPr>
          <w:rFonts w:asciiTheme="majorHAnsi" w:hAnsiTheme="majorHAnsi" w:cstheme="majorHAnsi"/>
          <w:sz w:val="24"/>
          <w:szCs w:val="24"/>
        </w:rPr>
        <w:t>[OR CITY OF: DRIGGS, TETONIA OR VICTOR]</w:t>
      </w:r>
    </w:p>
    <w:p w14:paraId="15B77C80" w14:textId="77777777" w:rsidR="006C5637" w:rsidRPr="00DF2931" w:rsidRDefault="006C5637">
      <w:pPr>
        <w:rPr>
          <w:rFonts w:asciiTheme="majorHAnsi" w:hAnsiTheme="majorHAnsi" w:cstheme="majorHAnsi"/>
          <w:sz w:val="24"/>
          <w:szCs w:val="24"/>
        </w:rPr>
      </w:pPr>
    </w:p>
    <w:p w14:paraId="3B2FEA74" w14:textId="77777777" w:rsidR="006C5637" w:rsidRPr="00DF2931" w:rsidRDefault="006C5637">
      <w:pPr>
        <w:rPr>
          <w:rFonts w:asciiTheme="majorHAnsi" w:hAnsiTheme="majorHAnsi" w:cstheme="majorHAnsi"/>
          <w:sz w:val="24"/>
          <w:szCs w:val="24"/>
        </w:rPr>
      </w:pPr>
    </w:p>
    <w:p w14:paraId="38424792" w14:textId="77777777" w:rsidR="006C5637" w:rsidRDefault="00416332">
      <w:pPr>
        <w:rPr>
          <w:rFonts w:asciiTheme="majorHAnsi" w:hAnsiTheme="majorHAnsi" w:cstheme="majorHAnsi"/>
          <w:sz w:val="24"/>
          <w:szCs w:val="24"/>
        </w:rPr>
      </w:pPr>
      <w:r w:rsidRPr="00DF2931">
        <w:rPr>
          <w:rFonts w:asciiTheme="majorHAnsi" w:hAnsiTheme="majorHAnsi" w:cstheme="majorHAnsi"/>
          <w:sz w:val="24"/>
          <w:szCs w:val="24"/>
        </w:rPr>
        <w:t>________________________________</w:t>
      </w:r>
    </w:p>
    <w:p w14:paraId="61C0874D" w14:textId="77777777" w:rsidR="00DF2931" w:rsidRDefault="00DF2931">
      <w:pPr>
        <w:rPr>
          <w:rFonts w:asciiTheme="majorHAnsi" w:hAnsiTheme="majorHAnsi" w:cstheme="majorHAnsi"/>
          <w:sz w:val="24"/>
          <w:szCs w:val="24"/>
        </w:rPr>
      </w:pPr>
    </w:p>
    <w:p w14:paraId="321377F4" w14:textId="77777777" w:rsidR="00DF2931" w:rsidRDefault="00DF2931">
      <w:pPr>
        <w:rPr>
          <w:rFonts w:asciiTheme="majorHAnsi" w:hAnsiTheme="majorHAnsi" w:cstheme="majorHAnsi"/>
          <w:sz w:val="24"/>
          <w:szCs w:val="24"/>
        </w:rPr>
      </w:pPr>
    </w:p>
    <w:p w14:paraId="2FEDA375" w14:textId="77777777" w:rsidR="00DF2931" w:rsidRPr="00DF2931" w:rsidRDefault="00DF2931">
      <w:pPr>
        <w:rPr>
          <w:rFonts w:asciiTheme="majorHAnsi" w:hAnsiTheme="majorHAnsi" w:cstheme="majorHAnsi"/>
          <w:sz w:val="24"/>
          <w:szCs w:val="24"/>
        </w:rPr>
      </w:pPr>
    </w:p>
    <w:p w14:paraId="4AA494D9" w14:textId="77777777" w:rsidR="006C5637" w:rsidRPr="00DF2931" w:rsidRDefault="00416332" w:rsidP="00DF2931">
      <w:pPr>
        <w:ind w:left="4320" w:firstLine="720"/>
        <w:rPr>
          <w:rFonts w:asciiTheme="majorHAnsi" w:hAnsiTheme="majorHAnsi" w:cstheme="majorHAnsi"/>
          <w:sz w:val="24"/>
          <w:szCs w:val="24"/>
        </w:rPr>
      </w:pPr>
      <w:r w:rsidRPr="00DF2931">
        <w:rPr>
          <w:rFonts w:asciiTheme="majorHAnsi" w:hAnsiTheme="majorHAnsi" w:cstheme="majorHAnsi"/>
          <w:sz w:val="24"/>
          <w:szCs w:val="24"/>
        </w:rPr>
        <w:t>PROPERTY OWNER</w:t>
      </w:r>
    </w:p>
    <w:p w14:paraId="26EF1E67" w14:textId="77777777" w:rsidR="006C5637" w:rsidRPr="00DF2931" w:rsidRDefault="006C5637">
      <w:pPr>
        <w:rPr>
          <w:rFonts w:asciiTheme="majorHAnsi" w:hAnsiTheme="majorHAnsi" w:cstheme="majorHAnsi"/>
          <w:sz w:val="24"/>
          <w:szCs w:val="24"/>
        </w:rPr>
      </w:pPr>
    </w:p>
    <w:p w14:paraId="3E6E1987" w14:textId="77777777" w:rsidR="006C5637" w:rsidRPr="00DF2931" w:rsidRDefault="006C5637">
      <w:pPr>
        <w:rPr>
          <w:rFonts w:asciiTheme="majorHAnsi" w:hAnsiTheme="majorHAnsi" w:cstheme="majorHAnsi"/>
          <w:sz w:val="24"/>
          <w:szCs w:val="24"/>
        </w:rPr>
      </w:pPr>
    </w:p>
    <w:p w14:paraId="20D62E28" w14:textId="77777777" w:rsidR="006C5637" w:rsidRPr="00DF2931" w:rsidRDefault="00416332" w:rsidP="00DF2931">
      <w:pPr>
        <w:ind w:left="5040"/>
        <w:rPr>
          <w:rFonts w:asciiTheme="majorHAnsi" w:hAnsiTheme="majorHAnsi" w:cstheme="majorHAnsi"/>
          <w:sz w:val="24"/>
          <w:szCs w:val="24"/>
        </w:rPr>
      </w:pPr>
      <w:r w:rsidRPr="00DF2931">
        <w:rPr>
          <w:rFonts w:asciiTheme="majorHAnsi" w:hAnsiTheme="majorHAnsi" w:cstheme="majorHAnsi"/>
          <w:sz w:val="24"/>
          <w:szCs w:val="24"/>
        </w:rPr>
        <w:t>________________________________</w:t>
      </w:r>
    </w:p>
    <w:p w14:paraId="53B56D67" w14:textId="77777777" w:rsidR="006C5637" w:rsidRDefault="006C5637">
      <w:pPr>
        <w:rPr>
          <w:rFonts w:asciiTheme="majorHAnsi" w:hAnsiTheme="majorHAnsi" w:cstheme="majorHAnsi"/>
          <w:sz w:val="24"/>
          <w:szCs w:val="24"/>
        </w:rPr>
      </w:pPr>
    </w:p>
    <w:p w14:paraId="7232DD16" w14:textId="77777777" w:rsidR="00DF2931" w:rsidRDefault="00DF2931">
      <w:pPr>
        <w:rPr>
          <w:rFonts w:asciiTheme="majorHAnsi" w:hAnsiTheme="majorHAnsi" w:cstheme="majorHAnsi"/>
          <w:sz w:val="24"/>
          <w:szCs w:val="24"/>
        </w:rPr>
      </w:pPr>
    </w:p>
    <w:p w14:paraId="24587893" w14:textId="77777777" w:rsidR="00DF2931" w:rsidRDefault="00DF2931">
      <w:pPr>
        <w:rPr>
          <w:rFonts w:asciiTheme="majorHAnsi" w:hAnsiTheme="majorHAnsi" w:cstheme="majorHAnsi"/>
          <w:sz w:val="24"/>
          <w:szCs w:val="24"/>
        </w:rPr>
      </w:pPr>
    </w:p>
    <w:p w14:paraId="71166250" w14:textId="77777777" w:rsidR="00DF2931" w:rsidRDefault="00DF2931">
      <w:pPr>
        <w:rPr>
          <w:rFonts w:asciiTheme="majorHAnsi" w:hAnsiTheme="majorHAnsi" w:cstheme="majorHAnsi"/>
          <w:sz w:val="24"/>
          <w:szCs w:val="24"/>
        </w:rPr>
      </w:pPr>
    </w:p>
    <w:p w14:paraId="02C678C6" w14:textId="77777777" w:rsidR="00DF2931" w:rsidRDefault="00DF2931">
      <w:pPr>
        <w:rPr>
          <w:rFonts w:asciiTheme="majorHAnsi" w:hAnsiTheme="majorHAnsi" w:cstheme="majorHAnsi"/>
          <w:sz w:val="24"/>
          <w:szCs w:val="24"/>
        </w:rPr>
      </w:pPr>
    </w:p>
    <w:p w14:paraId="1313F203" w14:textId="77777777" w:rsidR="00DF2931" w:rsidRDefault="00DF2931">
      <w:pPr>
        <w:rPr>
          <w:rFonts w:asciiTheme="majorHAnsi" w:hAnsiTheme="majorHAnsi" w:cstheme="majorHAnsi"/>
          <w:sz w:val="24"/>
          <w:szCs w:val="24"/>
        </w:rPr>
      </w:pPr>
    </w:p>
    <w:p w14:paraId="7F382BC3" w14:textId="77777777" w:rsidR="00DF2931" w:rsidRDefault="00DF2931">
      <w:pPr>
        <w:rPr>
          <w:rFonts w:asciiTheme="majorHAnsi" w:hAnsiTheme="majorHAnsi" w:cstheme="majorHAnsi"/>
          <w:sz w:val="24"/>
          <w:szCs w:val="24"/>
        </w:rPr>
      </w:pPr>
    </w:p>
    <w:p w14:paraId="28F3E468" w14:textId="77777777" w:rsidR="00DF2931" w:rsidRPr="00DF2931" w:rsidRDefault="00DF2931">
      <w:pPr>
        <w:rPr>
          <w:rFonts w:asciiTheme="majorHAnsi" w:hAnsiTheme="majorHAnsi" w:cstheme="majorHAnsi"/>
          <w:sz w:val="24"/>
          <w:szCs w:val="24"/>
        </w:rPr>
      </w:pPr>
    </w:p>
    <w:p w14:paraId="2F8E3A55" w14:textId="77777777" w:rsidR="006C5637" w:rsidRPr="00DF2931" w:rsidRDefault="006C5637">
      <w:pPr>
        <w:rPr>
          <w:rFonts w:asciiTheme="majorHAnsi" w:hAnsiTheme="majorHAnsi" w:cstheme="majorHAnsi"/>
          <w:sz w:val="24"/>
          <w:szCs w:val="24"/>
        </w:rPr>
      </w:pPr>
    </w:p>
    <w:p w14:paraId="7E608C77" w14:textId="77777777" w:rsidR="006C5637" w:rsidRPr="00DF2931" w:rsidRDefault="00416332">
      <w:pPr>
        <w:rPr>
          <w:rFonts w:asciiTheme="majorHAnsi" w:hAnsiTheme="majorHAnsi" w:cstheme="majorHAnsi"/>
          <w:sz w:val="24"/>
          <w:szCs w:val="24"/>
        </w:rPr>
      </w:pPr>
      <w:r w:rsidRPr="00DF2931">
        <w:rPr>
          <w:rFonts w:asciiTheme="majorHAnsi" w:hAnsiTheme="majorHAnsi" w:cstheme="majorHAnsi"/>
          <w:sz w:val="24"/>
          <w:szCs w:val="24"/>
        </w:rPr>
        <w:t>The foregoing instrument was subscribed, sworn to and acknowledged before me this ___ day of ___________________, 20__, by ____________________, as the owner of the Property located at ______________________</w:t>
      </w:r>
      <w:r w:rsidR="00B4091F" w:rsidRPr="00DF2931">
        <w:rPr>
          <w:rFonts w:asciiTheme="majorHAnsi" w:hAnsiTheme="majorHAnsi" w:cstheme="majorHAnsi"/>
          <w:sz w:val="24"/>
          <w:szCs w:val="24"/>
        </w:rPr>
        <w:t>______</w:t>
      </w:r>
      <w:r w:rsidRPr="00DF2931">
        <w:rPr>
          <w:rFonts w:asciiTheme="majorHAnsi" w:hAnsiTheme="majorHAnsi" w:cstheme="majorHAnsi"/>
          <w:sz w:val="24"/>
          <w:szCs w:val="24"/>
        </w:rPr>
        <w:t xml:space="preserve"> Teton County, Idaho</w:t>
      </w:r>
    </w:p>
    <w:p w14:paraId="58F9BD45" w14:textId="77777777" w:rsidR="006C5637" w:rsidRPr="00DF2931" w:rsidRDefault="006C5637">
      <w:pPr>
        <w:rPr>
          <w:rFonts w:asciiTheme="majorHAnsi" w:hAnsiTheme="majorHAnsi" w:cstheme="majorHAnsi"/>
          <w:sz w:val="24"/>
          <w:szCs w:val="24"/>
        </w:rPr>
      </w:pPr>
    </w:p>
    <w:p w14:paraId="7FDEECA2" w14:textId="77777777" w:rsidR="006C5637" w:rsidRPr="00DF2931" w:rsidRDefault="006C5637">
      <w:pPr>
        <w:rPr>
          <w:rFonts w:asciiTheme="majorHAnsi" w:hAnsiTheme="majorHAnsi" w:cstheme="majorHAnsi"/>
          <w:sz w:val="24"/>
          <w:szCs w:val="24"/>
        </w:rPr>
      </w:pPr>
    </w:p>
    <w:p w14:paraId="26290AA0" w14:textId="77777777" w:rsidR="006C5637" w:rsidRPr="00DF2931" w:rsidRDefault="006C5637">
      <w:pPr>
        <w:rPr>
          <w:rFonts w:asciiTheme="majorHAnsi" w:hAnsiTheme="majorHAnsi" w:cstheme="majorHAnsi"/>
          <w:sz w:val="24"/>
          <w:szCs w:val="24"/>
        </w:rPr>
      </w:pPr>
    </w:p>
    <w:p w14:paraId="0F8954B3" w14:textId="77777777" w:rsidR="006C5637" w:rsidRPr="00DF2931" w:rsidRDefault="00416332">
      <w:pPr>
        <w:rPr>
          <w:rFonts w:asciiTheme="majorHAnsi" w:hAnsiTheme="majorHAnsi" w:cstheme="majorHAnsi"/>
          <w:sz w:val="24"/>
          <w:szCs w:val="24"/>
        </w:rPr>
      </w:pPr>
      <w:r w:rsidRPr="00DF2931">
        <w:rPr>
          <w:rFonts w:asciiTheme="majorHAnsi" w:hAnsiTheme="majorHAnsi" w:cstheme="majorHAnsi"/>
          <w:sz w:val="24"/>
          <w:szCs w:val="24"/>
        </w:rPr>
        <w:t xml:space="preserve">Witness my hand and official seal. </w:t>
      </w:r>
    </w:p>
    <w:p w14:paraId="22830FD3" w14:textId="77777777" w:rsidR="006C5637" w:rsidRPr="00DF2931" w:rsidRDefault="006C5637">
      <w:pPr>
        <w:rPr>
          <w:rFonts w:asciiTheme="majorHAnsi" w:hAnsiTheme="majorHAnsi" w:cstheme="majorHAnsi"/>
          <w:sz w:val="24"/>
          <w:szCs w:val="24"/>
        </w:rPr>
      </w:pPr>
    </w:p>
    <w:p w14:paraId="1902DF5B" w14:textId="77777777" w:rsidR="006C5637" w:rsidRPr="00DF2931" w:rsidRDefault="006C5637">
      <w:pPr>
        <w:rPr>
          <w:rFonts w:asciiTheme="majorHAnsi" w:hAnsiTheme="majorHAnsi" w:cstheme="majorHAnsi"/>
          <w:sz w:val="24"/>
          <w:szCs w:val="24"/>
        </w:rPr>
      </w:pPr>
    </w:p>
    <w:p w14:paraId="1E3F6766" w14:textId="77777777" w:rsidR="006C5637" w:rsidRPr="00DF2931" w:rsidRDefault="00416332">
      <w:pPr>
        <w:rPr>
          <w:rFonts w:asciiTheme="majorHAnsi" w:hAnsiTheme="majorHAnsi" w:cstheme="majorHAnsi"/>
          <w:sz w:val="24"/>
          <w:szCs w:val="24"/>
        </w:rPr>
      </w:pPr>
      <w:r w:rsidRPr="00DF2931">
        <w:rPr>
          <w:rFonts w:asciiTheme="majorHAnsi" w:hAnsiTheme="majorHAnsi" w:cstheme="majorHAnsi"/>
          <w:sz w:val="24"/>
          <w:szCs w:val="24"/>
        </w:rPr>
        <w:t>______________________________</w:t>
      </w:r>
    </w:p>
    <w:p w14:paraId="016E7685" w14:textId="77777777" w:rsidR="006C5637" w:rsidRPr="00DF2931" w:rsidRDefault="00416332">
      <w:pPr>
        <w:rPr>
          <w:rFonts w:asciiTheme="majorHAnsi" w:hAnsiTheme="majorHAnsi" w:cstheme="majorHAnsi"/>
          <w:sz w:val="24"/>
          <w:szCs w:val="24"/>
        </w:rPr>
      </w:pPr>
      <w:r w:rsidRPr="00DF2931">
        <w:rPr>
          <w:rFonts w:asciiTheme="majorHAnsi" w:hAnsiTheme="majorHAnsi" w:cstheme="majorHAnsi"/>
          <w:sz w:val="24"/>
          <w:szCs w:val="24"/>
        </w:rPr>
        <w:t>Notary Public</w:t>
      </w:r>
    </w:p>
    <w:p w14:paraId="05C58437" w14:textId="77777777" w:rsidR="006C5637" w:rsidRPr="00DF2931" w:rsidRDefault="00416332">
      <w:pPr>
        <w:rPr>
          <w:rFonts w:asciiTheme="majorHAnsi" w:hAnsiTheme="majorHAnsi" w:cstheme="majorHAnsi"/>
          <w:sz w:val="24"/>
          <w:szCs w:val="24"/>
        </w:rPr>
      </w:pPr>
      <w:r w:rsidRPr="00DF2931">
        <w:rPr>
          <w:rFonts w:asciiTheme="majorHAnsi" w:hAnsiTheme="majorHAnsi" w:cstheme="majorHAnsi"/>
          <w:sz w:val="24"/>
          <w:szCs w:val="24"/>
        </w:rPr>
        <w:t>(S E A L)</w:t>
      </w:r>
    </w:p>
    <w:p w14:paraId="056DF8CB" w14:textId="77777777" w:rsidR="006C5637" w:rsidRPr="00DF2931" w:rsidRDefault="00416332">
      <w:pPr>
        <w:rPr>
          <w:rFonts w:asciiTheme="majorHAnsi" w:hAnsiTheme="majorHAnsi" w:cstheme="majorHAnsi"/>
          <w:sz w:val="24"/>
          <w:szCs w:val="24"/>
        </w:rPr>
      </w:pPr>
      <w:r w:rsidRPr="00DF2931">
        <w:rPr>
          <w:rFonts w:asciiTheme="majorHAnsi" w:hAnsiTheme="majorHAnsi" w:cstheme="majorHAnsi"/>
          <w:sz w:val="24"/>
          <w:szCs w:val="24"/>
        </w:rPr>
        <w:br w:type="page"/>
      </w:r>
    </w:p>
    <w:p w14:paraId="66EE354E" w14:textId="77777777" w:rsidR="006C5637" w:rsidRPr="00DF2931" w:rsidRDefault="00416332" w:rsidP="00DF2931">
      <w:pPr>
        <w:jc w:val="center"/>
        <w:rPr>
          <w:rFonts w:asciiTheme="majorHAnsi" w:hAnsiTheme="majorHAnsi" w:cstheme="majorHAnsi"/>
          <w:sz w:val="24"/>
          <w:szCs w:val="24"/>
        </w:rPr>
      </w:pPr>
      <w:r w:rsidRPr="00DF2931">
        <w:rPr>
          <w:rFonts w:asciiTheme="majorHAnsi" w:hAnsiTheme="majorHAnsi" w:cstheme="majorHAnsi"/>
          <w:sz w:val="28"/>
          <w:szCs w:val="28"/>
        </w:rPr>
        <w:t>EXHIBIT A</w:t>
      </w:r>
    </w:p>
    <w:p w14:paraId="5B7FDCAF" w14:textId="77777777" w:rsidR="006C5637" w:rsidRPr="00DF2931" w:rsidRDefault="00416332" w:rsidP="00DF2931">
      <w:pPr>
        <w:jc w:val="center"/>
        <w:rPr>
          <w:rFonts w:asciiTheme="majorHAnsi" w:hAnsiTheme="majorHAnsi" w:cstheme="majorHAnsi"/>
          <w:sz w:val="24"/>
          <w:szCs w:val="24"/>
        </w:rPr>
      </w:pPr>
      <w:r w:rsidRPr="00DF2931">
        <w:rPr>
          <w:rFonts w:asciiTheme="majorHAnsi" w:hAnsiTheme="majorHAnsi" w:cstheme="majorHAnsi"/>
          <w:sz w:val="24"/>
          <w:szCs w:val="24"/>
        </w:rPr>
        <w:t>LEGAL DESCRIPTION</w:t>
      </w:r>
    </w:p>
    <w:p w14:paraId="53420ACD" w14:textId="77777777" w:rsidR="006C5637" w:rsidRPr="00DF2931" w:rsidRDefault="006C5637">
      <w:pPr>
        <w:rPr>
          <w:rFonts w:asciiTheme="majorHAnsi" w:hAnsiTheme="majorHAnsi" w:cstheme="majorHAnsi"/>
          <w:sz w:val="24"/>
          <w:szCs w:val="24"/>
        </w:rPr>
      </w:pPr>
    </w:p>
    <w:p w14:paraId="27A54386" w14:textId="77777777" w:rsidR="00DF2931" w:rsidRDefault="00DF2931">
      <w:pPr>
        <w:rPr>
          <w:rFonts w:asciiTheme="majorHAnsi" w:hAnsiTheme="majorHAnsi" w:cstheme="majorHAnsi"/>
          <w:sz w:val="24"/>
          <w:szCs w:val="24"/>
        </w:rPr>
      </w:pPr>
    </w:p>
    <w:p w14:paraId="0A1C387C" w14:textId="77777777" w:rsidR="006C5637" w:rsidRPr="00DF2931" w:rsidRDefault="00416332">
      <w:pPr>
        <w:rPr>
          <w:rFonts w:asciiTheme="majorHAnsi" w:hAnsiTheme="majorHAnsi" w:cstheme="majorHAnsi"/>
          <w:sz w:val="24"/>
          <w:szCs w:val="24"/>
        </w:rPr>
      </w:pPr>
      <w:r w:rsidRPr="00DF2931">
        <w:rPr>
          <w:rFonts w:asciiTheme="majorHAnsi" w:hAnsiTheme="majorHAnsi" w:cstheme="majorHAnsi"/>
          <w:sz w:val="24"/>
          <w:szCs w:val="24"/>
        </w:rPr>
        <w:t>Please insert legal description of property here.</w:t>
      </w:r>
    </w:p>
    <w:p w14:paraId="77AFA77D" w14:textId="77777777" w:rsidR="006C5637" w:rsidRPr="00DF2931" w:rsidRDefault="006C5637">
      <w:pPr>
        <w:rPr>
          <w:rFonts w:asciiTheme="majorHAnsi" w:hAnsiTheme="majorHAnsi" w:cstheme="majorHAnsi"/>
          <w:sz w:val="24"/>
          <w:szCs w:val="24"/>
        </w:rPr>
      </w:pPr>
    </w:p>
    <w:p w14:paraId="28B95A53" w14:textId="77777777" w:rsidR="006C5637" w:rsidRPr="00DF2931" w:rsidRDefault="006C5637">
      <w:pPr>
        <w:rPr>
          <w:rFonts w:asciiTheme="majorHAnsi" w:hAnsiTheme="majorHAnsi" w:cstheme="majorHAnsi"/>
          <w:sz w:val="24"/>
          <w:szCs w:val="24"/>
        </w:rPr>
      </w:pPr>
    </w:p>
    <w:p w14:paraId="69CAFBFD" w14:textId="77777777" w:rsidR="006C5637" w:rsidRPr="00DF2931" w:rsidRDefault="006C5637">
      <w:pPr>
        <w:rPr>
          <w:rFonts w:asciiTheme="majorHAnsi" w:hAnsiTheme="majorHAnsi" w:cstheme="majorHAnsi"/>
          <w:sz w:val="24"/>
          <w:szCs w:val="24"/>
        </w:rPr>
      </w:pPr>
    </w:p>
    <w:p w14:paraId="2B3210F2" w14:textId="77777777" w:rsidR="006C5637" w:rsidRPr="00DF2931" w:rsidRDefault="006C5637">
      <w:pPr>
        <w:rPr>
          <w:rFonts w:asciiTheme="majorHAnsi" w:hAnsiTheme="majorHAnsi" w:cstheme="majorHAnsi"/>
          <w:sz w:val="24"/>
          <w:szCs w:val="24"/>
        </w:rPr>
      </w:pPr>
    </w:p>
    <w:p w14:paraId="3AC0ED4E" w14:textId="77777777" w:rsidR="006C5637" w:rsidRPr="00DF2931" w:rsidRDefault="006C5637">
      <w:pPr>
        <w:rPr>
          <w:rFonts w:asciiTheme="majorHAnsi" w:hAnsiTheme="majorHAnsi" w:cstheme="majorHAnsi"/>
          <w:sz w:val="24"/>
          <w:szCs w:val="24"/>
        </w:rPr>
      </w:pPr>
    </w:p>
    <w:p w14:paraId="165C9790" w14:textId="77777777" w:rsidR="006C5637" w:rsidRPr="00DF2931" w:rsidRDefault="006C5637">
      <w:pPr>
        <w:rPr>
          <w:rFonts w:asciiTheme="majorHAnsi" w:hAnsiTheme="majorHAnsi" w:cstheme="majorHAnsi"/>
          <w:sz w:val="24"/>
          <w:szCs w:val="24"/>
        </w:rPr>
      </w:pPr>
    </w:p>
    <w:p w14:paraId="792F3B10" w14:textId="77777777" w:rsidR="006C5637" w:rsidRPr="00DF2931" w:rsidRDefault="006C5637">
      <w:pPr>
        <w:rPr>
          <w:rFonts w:asciiTheme="majorHAnsi" w:hAnsiTheme="majorHAnsi" w:cstheme="majorHAnsi"/>
          <w:sz w:val="24"/>
          <w:szCs w:val="24"/>
        </w:rPr>
      </w:pPr>
    </w:p>
    <w:p w14:paraId="23F9C728" w14:textId="77777777" w:rsidR="006C5637" w:rsidRPr="00DF2931" w:rsidRDefault="006C5637">
      <w:pPr>
        <w:rPr>
          <w:rFonts w:asciiTheme="majorHAnsi" w:hAnsiTheme="majorHAnsi" w:cstheme="majorHAnsi"/>
          <w:sz w:val="24"/>
          <w:szCs w:val="24"/>
        </w:rPr>
      </w:pPr>
    </w:p>
    <w:p w14:paraId="405A0433" w14:textId="77777777" w:rsidR="006C5637" w:rsidRPr="00DF2931" w:rsidRDefault="006C5637">
      <w:pPr>
        <w:rPr>
          <w:rFonts w:asciiTheme="majorHAnsi" w:hAnsiTheme="majorHAnsi" w:cstheme="majorHAnsi"/>
          <w:sz w:val="24"/>
          <w:szCs w:val="24"/>
        </w:rPr>
      </w:pPr>
    </w:p>
    <w:p w14:paraId="585FFAFB" w14:textId="77777777" w:rsidR="006C5637" w:rsidRPr="00DF2931" w:rsidRDefault="006C5637">
      <w:pPr>
        <w:rPr>
          <w:rFonts w:asciiTheme="majorHAnsi" w:hAnsiTheme="majorHAnsi" w:cstheme="majorHAnsi"/>
          <w:sz w:val="24"/>
          <w:szCs w:val="24"/>
        </w:rPr>
      </w:pPr>
    </w:p>
    <w:p w14:paraId="752C62F2" w14:textId="77777777" w:rsidR="006C5637" w:rsidRPr="00DF2931" w:rsidRDefault="006C5637">
      <w:pPr>
        <w:rPr>
          <w:rFonts w:asciiTheme="majorHAnsi" w:hAnsiTheme="majorHAnsi" w:cstheme="majorHAnsi"/>
          <w:sz w:val="24"/>
          <w:szCs w:val="24"/>
        </w:rPr>
      </w:pPr>
    </w:p>
    <w:p w14:paraId="42DCD01B" w14:textId="77777777" w:rsidR="006C5637" w:rsidRPr="00DF2931" w:rsidRDefault="006C5637">
      <w:pPr>
        <w:rPr>
          <w:rFonts w:asciiTheme="majorHAnsi" w:hAnsiTheme="majorHAnsi" w:cstheme="majorHAnsi"/>
          <w:sz w:val="24"/>
          <w:szCs w:val="24"/>
        </w:rPr>
      </w:pPr>
    </w:p>
    <w:p w14:paraId="2C286EC1" w14:textId="77777777" w:rsidR="006C5637" w:rsidRPr="00DF2931" w:rsidRDefault="00416332">
      <w:pPr>
        <w:rPr>
          <w:rFonts w:asciiTheme="majorHAnsi" w:hAnsiTheme="majorHAnsi" w:cstheme="majorHAnsi"/>
          <w:sz w:val="24"/>
          <w:szCs w:val="24"/>
        </w:rPr>
      </w:pPr>
      <w:r w:rsidRPr="00DF2931">
        <w:rPr>
          <w:rFonts w:asciiTheme="majorHAnsi" w:hAnsiTheme="majorHAnsi" w:cstheme="majorHAnsi"/>
          <w:sz w:val="24"/>
          <w:szCs w:val="24"/>
        </w:rPr>
        <w:t xml:space="preserve"> </w:t>
      </w:r>
    </w:p>
    <w:p w14:paraId="262DBEE0" w14:textId="77777777" w:rsidR="006C5637" w:rsidRPr="00DF2931" w:rsidRDefault="00416332">
      <w:pPr>
        <w:rPr>
          <w:rFonts w:asciiTheme="majorHAnsi" w:hAnsiTheme="majorHAnsi" w:cstheme="majorHAnsi"/>
          <w:sz w:val="24"/>
          <w:szCs w:val="24"/>
        </w:rPr>
      </w:pPr>
      <w:r w:rsidRPr="00DF2931">
        <w:rPr>
          <w:rFonts w:asciiTheme="majorHAnsi" w:hAnsiTheme="majorHAnsi" w:cstheme="majorHAnsi"/>
          <w:sz w:val="24"/>
          <w:szCs w:val="24"/>
        </w:rPr>
        <w:br w:type="page"/>
      </w:r>
    </w:p>
    <w:p w14:paraId="44006C45" w14:textId="77777777" w:rsidR="006C5637" w:rsidRPr="00DF2931" w:rsidRDefault="00416332">
      <w:pPr>
        <w:jc w:val="center"/>
        <w:rPr>
          <w:rFonts w:asciiTheme="majorHAnsi" w:hAnsiTheme="majorHAnsi" w:cstheme="majorHAnsi"/>
          <w:sz w:val="28"/>
          <w:szCs w:val="28"/>
        </w:rPr>
      </w:pPr>
      <w:r w:rsidRPr="00DF2931">
        <w:rPr>
          <w:rFonts w:asciiTheme="majorHAnsi" w:hAnsiTheme="majorHAnsi" w:cstheme="majorHAnsi"/>
          <w:sz w:val="28"/>
          <w:szCs w:val="28"/>
        </w:rPr>
        <w:t>EXHIBIT B</w:t>
      </w:r>
    </w:p>
    <w:p w14:paraId="5F466530" w14:textId="77777777" w:rsidR="006C5637" w:rsidRPr="00DF2931" w:rsidRDefault="006C5637">
      <w:pPr>
        <w:jc w:val="center"/>
        <w:rPr>
          <w:rFonts w:asciiTheme="majorHAnsi" w:hAnsiTheme="majorHAnsi" w:cstheme="majorHAnsi"/>
          <w:sz w:val="24"/>
          <w:szCs w:val="24"/>
        </w:rPr>
      </w:pPr>
    </w:p>
    <w:p w14:paraId="2AA4BF46" w14:textId="77777777" w:rsidR="00DF2931" w:rsidRDefault="00DF2931">
      <w:pPr>
        <w:rPr>
          <w:rFonts w:asciiTheme="majorHAnsi" w:hAnsiTheme="majorHAnsi" w:cstheme="majorHAnsi"/>
          <w:sz w:val="24"/>
          <w:szCs w:val="24"/>
        </w:rPr>
      </w:pPr>
    </w:p>
    <w:p w14:paraId="0D4ABC4C" w14:textId="77777777" w:rsidR="006C5637" w:rsidRPr="00DF2931" w:rsidRDefault="00416332">
      <w:pPr>
        <w:rPr>
          <w:rFonts w:asciiTheme="majorHAnsi" w:hAnsiTheme="majorHAnsi" w:cstheme="majorHAnsi"/>
          <w:sz w:val="24"/>
          <w:szCs w:val="24"/>
        </w:rPr>
      </w:pPr>
      <w:r w:rsidRPr="00DF2931">
        <w:rPr>
          <w:rFonts w:asciiTheme="majorHAnsi" w:hAnsiTheme="majorHAnsi" w:cstheme="majorHAnsi"/>
          <w:sz w:val="24"/>
          <w:szCs w:val="24"/>
        </w:rPr>
        <w:t xml:space="preserve">QUALIFICATION </w:t>
      </w:r>
      <w:r w:rsidR="00B4091F" w:rsidRPr="00DF2931">
        <w:rPr>
          <w:rFonts w:asciiTheme="majorHAnsi" w:hAnsiTheme="majorHAnsi" w:cstheme="majorHAnsi"/>
          <w:sz w:val="24"/>
          <w:szCs w:val="24"/>
        </w:rPr>
        <w:t>DETERMINATION RULES</w:t>
      </w:r>
    </w:p>
    <w:p w14:paraId="07265740" w14:textId="77777777" w:rsidR="006C5637" w:rsidRPr="00DF2931" w:rsidRDefault="00416332">
      <w:pPr>
        <w:numPr>
          <w:ilvl w:val="0"/>
          <w:numId w:val="1"/>
        </w:numPr>
        <w:rPr>
          <w:rFonts w:asciiTheme="majorHAnsi" w:hAnsiTheme="majorHAnsi" w:cstheme="majorHAnsi"/>
          <w:sz w:val="24"/>
          <w:szCs w:val="24"/>
        </w:rPr>
      </w:pPr>
      <w:r w:rsidRPr="00DF2931">
        <w:rPr>
          <w:rFonts w:asciiTheme="majorHAnsi" w:hAnsiTheme="majorHAnsi" w:cstheme="majorHAnsi"/>
          <w:sz w:val="24"/>
          <w:szCs w:val="24"/>
        </w:rPr>
        <w:t xml:space="preserve">Purpose. The purpose of these Qualification </w:t>
      </w:r>
      <w:r w:rsidR="00B4091F" w:rsidRPr="00DF2931">
        <w:rPr>
          <w:rFonts w:asciiTheme="majorHAnsi" w:hAnsiTheme="majorHAnsi" w:cstheme="majorHAnsi"/>
          <w:sz w:val="24"/>
          <w:szCs w:val="24"/>
        </w:rPr>
        <w:t>Determination Rules</w:t>
      </w:r>
      <w:r w:rsidRPr="00DF2931">
        <w:rPr>
          <w:rFonts w:asciiTheme="majorHAnsi" w:hAnsiTheme="majorHAnsi" w:cstheme="majorHAnsi"/>
          <w:sz w:val="24"/>
          <w:szCs w:val="24"/>
        </w:rPr>
        <w:t xml:space="preserve"> </w:t>
      </w:r>
      <w:r w:rsidR="00B4091F" w:rsidRPr="00DF2931">
        <w:rPr>
          <w:rFonts w:asciiTheme="majorHAnsi" w:hAnsiTheme="majorHAnsi" w:cstheme="majorHAnsi"/>
          <w:sz w:val="24"/>
          <w:szCs w:val="24"/>
        </w:rPr>
        <w:t>is</w:t>
      </w:r>
      <w:r w:rsidRPr="00DF2931">
        <w:rPr>
          <w:rFonts w:asciiTheme="majorHAnsi" w:hAnsiTheme="majorHAnsi" w:cstheme="majorHAnsi"/>
          <w:sz w:val="24"/>
          <w:szCs w:val="24"/>
        </w:rPr>
        <w:t xml:space="preserve"> to set forth the</w:t>
      </w:r>
      <w:r w:rsidR="00B4091F" w:rsidRPr="00DF2931">
        <w:rPr>
          <w:rFonts w:asciiTheme="majorHAnsi" w:hAnsiTheme="majorHAnsi" w:cstheme="majorHAnsi"/>
          <w:sz w:val="24"/>
          <w:szCs w:val="24"/>
        </w:rPr>
        <w:t xml:space="preserve"> specific requirements for designation as a Qualified Resident.</w:t>
      </w:r>
    </w:p>
    <w:p w14:paraId="64EDE918" w14:textId="77777777" w:rsidR="006C5637" w:rsidRPr="00DF2931" w:rsidRDefault="00416332">
      <w:pPr>
        <w:numPr>
          <w:ilvl w:val="0"/>
          <w:numId w:val="1"/>
        </w:numPr>
        <w:rPr>
          <w:rFonts w:asciiTheme="majorHAnsi" w:hAnsiTheme="majorHAnsi" w:cstheme="majorHAnsi"/>
          <w:sz w:val="24"/>
          <w:szCs w:val="24"/>
        </w:rPr>
      </w:pPr>
      <w:r w:rsidRPr="00DF2931">
        <w:rPr>
          <w:rFonts w:asciiTheme="majorHAnsi" w:hAnsiTheme="majorHAnsi" w:cstheme="majorHAnsi"/>
          <w:sz w:val="24"/>
          <w:szCs w:val="24"/>
        </w:rPr>
        <w:t>Definitions. All capitalized terms herein shall have the meanings set forth in the Deed Restriction.</w:t>
      </w:r>
    </w:p>
    <w:p w14:paraId="16143C6D" w14:textId="77777777" w:rsidR="006C5637" w:rsidRPr="00DF2931" w:rsidRDefault="00416332">
      <w:pPr>
        <w:numPr>
          <w:ilvl w:val="0"/>
          <w:numId w:val="1"/>
        </w:numPr>
        <w:rPr>
          <w:rFonts w:asciiTheme="majorHAnsi" w:hAnsiTheme="majorHAnsi" w:cstheme="majorHAnsi"/>
          <w:sz w:val="24"/>
          <w:szCs w:val="24"/>
        </w:rPr>
      </w:pPr>
      <w:r w:rsidRPr="00DF2931">
        <w:rPr>
          <w:rFonts w:asciiTheme="majorHAnsi" w:hAnsiTheme="majorHAnsi" w:cstheme="majorHAnsi"/>
          <w:sz w:val="24"/>
          <w:szCs w:val="24"/>
        </w:rPr>
        <w:t>Application. To become a Qualified Resident, a person must provide the following informatio</w:t>
      </w:r>
      <w:r w:rsidR="00B4091F" w:rsidRPr="00DF2931">
        <w:rPr>
          <w:rFonts w:asciiTheme="majorHAnsi" w:hAnsiTheme="majorHAnsi" w:cstheme="majorHAnsi"/>
          <w:sz w:val="24"/>
          <w:szCs w:val="24"/>
        </w:rPr>
        <w:t>n to the Teton County Joint Housing Authority (on such forms which it may adopt for such purposes), which will issue a determination of qualification</w:t>
      </w:r>
      <w:r w:rsidRPr="00DF2931">
        <w:rPr>
          <w:rFonts w:asciiTheme="majorHAnsi" w:hAnsiTheme="majorHAnsi" w:cstheme="majorHAnsi"/>
          <w:sz w:val="24"/>
          <w:szCs w:val="24"/>
        </w:rPr>
        <w:t>:</w:t>
      </w:r>
    </w:p>
    <w:p w14:paraId="215EDAFF" w14:textId="77777777" w:rsidR="006C5637" w:rsidRPr="00DF2931" w:rsidRDefault="00416332">
      <w:pPr>
        <w:numPr>
          <w:ilvl w:val="1"/>
          <w:numId w:val="1"/>
        </w:numPr>
        <w:rPr>
          <w:rFonts w:asciiTheme="majorHAnsi" w:hAnsiTheme="majorHAnsi" w:cstheme="majorHAnsi"/>
          <w:sz w:val="24"/>
          <w:szCs w:val="24"/>
        </w:rPr>
      </w:pPr>
      <w:r w:rsidRPr="00DF2931">
        <w:rPr>
          <w:rFonts w:asciiTheme="majorHAnsi" w:hAnsiTheme="majorHAnsi" w:cstheme="majorHAnsi"/>
          <w:sz w:val="24"/>
          <w:szCs w:val="24"/>
        </w:rPr>
        <w:t xml:space="preserve">Verification (e.g., wage stubs, employer name, address, telephone number and other appropriate documentation) of the person's current </w:t>
      </w:r>
      <w:r w:rsidR="00B4091F" w:rsidRPr="00DF2931">
        <w:rPr>
          <w:rFonts w:asciiTheme="majorHAnsi" w:hAnsiTheme="majorHAnsi" w:cstheme="majorHAnsi"/>
          <w:sz w:val="24"/>
          <w:szCs w:val="24"/>
        </w:rPr>
        <w:t xml:space="preserve">or previous </w:t>
      </w:r>
      <w:r w:rsidRPr="00DF2931">
        <w:rPr>
          <w:rFonts w:asciiTheme="majorHAnsi" w:hAnsiTheme="majorHAnsi" w:cstheme="majorHAnsi"/>
          <w:sz w:val="24"/>
          <w:szCs w:val="24"/>
        </w:rPr>
        <w:t>employment with a business in Teton County, Idaho that holds a valid and current business license, or pays sales taxes, or is otherwise generally recognized as a legitimate business;</w:t>
      </w:r>
    </w:p>
    <w:p w14:paraId="4F04215B" w14:textId="77777777" w:rsidR="006C5637" w:rsidRPr="00DF2931" w:rsidRDefault="00416332" w:rsidP="00B4091F">
      <w:pPr>
        <w:numPr>
          <w:ilvl w:val="1"/>
          <w:numId w:val="1"/>
        </w:numPr>
        <w:rPr>
          <w:rFonts w:asciiTheme="majorHAnsi" w:hAnsiTheme="majorHAnsi" w:cstheme="majorHAnsi"/>
          <w:sz w:val="24"/>
          <w:szCs w:val="24"/>
        </w:rPr>
      </w:pPr>
      <w:r w:rsidRPr="00DF2931">
        <w:rPr>
          <w:rFonts w:asciiTheme="majorHAnsi" w:hAnsiTheme="majorHAnsi" w:cstheme="majorHAnsi"/>
          <w:sz w:val="24"/>
          <w:szCs w:val="24"/>
        </w:rPr>
        <w:t>Evidence that the applicant has worked, or will work, an average of 30 hours per week or more per year and earns at least 75% of their income from such a busines</w:t>
      </w:r>
      <w:r w:rsidR="00B4091F" w:rsidRPr="00DF2931">
        <w:rPr>
          <w:rFonts w:asciiTheme="majorHAnsi" w:hAnsiTheme="majorHAnsi" w:cstheme="majorHAnsi"/>
          <w:sz w:val="24"/>
          <w:szCs w:val="24"/>
        </w:rPr>
        <w:t xml:space="preserve">s; </w:t>
      </w:r>
      <w:r w:rsidR="00B4091F" w:rsidRPr="00DF2931">
        <w:rPr>
          <w:rFonts w:asciiTheme="majorHAnsi" w:hAnsiTheme="majorHAnsi" w:cstheme="majorHAnsi"/>
          <w:sz w:val="24"/>
          <w:szCs w:val="24"/>
          <w:u w:val="single"/>
        </w:rPr>
        <w:t xml:space="preserve">or </w:t>
      </w:r>
      <w:r w:rsidR="00B4091F" w:rsidRPr="00DF2931">
        <w:rPr>
          <w:rFonts w:asciiTheme="majorHAnsi" w:hAnsiTheme="majorHAnsi" w:cstheme="majorHAnsi"/>
          <w:sz w:val="24"/>
          <w:szCs w:val="24"/>
        </w:rPr>
        <w:t>e</w:t>
      </w:r>
      <w:r w:rsidRPr="00DF2931">
        <w:rPr>
          <w:rFonts w:asciiTheme="majorHAnsi" w:hAnsiTheme="majorHAnsi" w:cstheme="majorHAnsi"/>
          <w:sz w:val="24"/>
          <w:szCs w:val="24"/>
        </w:rPr>
        <w:t>vidence that the applicant is an individual who is retired, was 60 years of age or older at the time of retirement, and for the 5 years immediately prior to retirement, worked an average of 30 hours or more per week at such a business and earned at least 75% of their income from such a business;</w:t>
      </w:r>
    </w:p>
    <w:p w14:paraId="6C808D27" w14:textId="77777777" w:rsidR="006C5637" w:rsidRPr="00DF2931" w:rsidRDefault="00416332">
      <w:pPr>
        <w:numPr>
          <w:ilvl w:val="1"/>
          <w:numId w:val="1"/>
        </w:numPr>
        <w:rPr>
          <w:rFonts w:asciiTheme="majorHAnsi" w:hAnsiTheme="majorHAnsi" w:cstheme="majorHAnsi"/>
          <w:sz w:val="24"/>
          <w:szCs w:val="24"/>
        </w:rPr>
      </w:pPr>
      <w:r w:rsidRPr="00DF2931">
        <w:rPr>
          <w:rFonts w:asciiTheme="majorHAnsi" w:hAnsiTheme="majorHAnsi" w:cstheme="majorHAnsi"/>
          <w:sz w:val="24"/>
          <w:szCs w:val="24"/>
        </w:rPr>
        <w:t>A valid form of identification, such as a driver's license, state-issued identification, passport or military identification; and</w:t>
      </w:r>
    </w:p>
    <w:p w14:paraId="6BF1F308" w14:textId="7D4B3F03" w:rsidR="00104F36" w:rsidRPr="00637457" w:rsidRDefault="00416332" w:rsidP="00232C64">
      <w:pPr>
        <w:numPr>
          <w:ilvl w:val="1"/>
          <w:numId w:val="1"/>
        </w:numPr>
        <w:rPr>
          <w:rFonts w:asciiTheme="minorHAnsi" w:hAnsiTheme="minorHAnsi"/>
          <w:sz w:val="20"/>
          <w:szCs w:val="20"/>
          <w:lang w:val="en-US"/>
        </w:rPr>
      </w:pPr>
      <w:r w:rsidRPr="00DF2931">
        <w:rPr>
          <w:rFonts w:asciiTheme="majorHAnsi" w:hAnsiTheme="majorHAnsi" w:cstheme="majorHAnsi"/>
          <w:sz w:val="24"/>
          <w:szCs w:val="24"/>
        </w:rPr>
        <w:t xml:space="preserve">A signed statement certifying and acknowledging that all information submitted in such application is true to applicant's best knowledge and authorizing verification of all </w:t>
      </w:r>
      <w:r w:rsidRPr="00E710B8">
        <w:rPr>
          <w:rFonts w:asciiTheme="majorHAnsi" w:hAnsiTheme="majorHAnsi" w:cstheme="majorHAnsi"/>
          <w:sz w:val="24"/>
          <w:szCs w:val="24"/>
        </w:rPr>
        <w:t>information submitted.</w:t>
      </w:r>
      <w:r w:rsidR="00232C64" w:rsidRPr="00637457">
        <w:rPr>
          <w:rFonts w:asciiTheme="minorHAnsi" w:hAnsiTheme="minorHAnsi"/>
          <w:sz w:val="20"/>
          <w:szCs w:val="20"/>
          <w:lang w:val="en-US"/>
        </w:rPr>
        <w:t xml:space="preserve"> </w:t>
      </w:r>
    </w:p>
    <w:sectPr w:rsidR="00104F36" w:rsidRPr="00637457">
      <w:headerReference w:type="even" r:id="rId7"/>
      <w:headerReference w:type="default" r:id="rId8"/>
      <w:footerReference w:type="even" r:id="rId9"/>
      <w:footerReference w:type="default" r:id="rId10"/>
      <w:pgSz w:w="12240" w:h="15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A436" w14:textId="77777777" w:rsidR="001708A5" w:rsidRDefault="001708A5" w:rsidP="00B32D28">
      <w:pPr>
        <w:spacing w:line="240" w:lineRule="auto"/>
      </w:pPr>
      <w:r>
        <w:separator/>
      </w:r>
    </w:p>
  </w:endnote>
  <w:endnote w:type="continuationSeparator" w:id="0">
    <w:p w14:paraId="0E927F9D" w14:textId="77777777" w:rsidR="001708A5" w:rsidRDefault="001708A5" w:rsidP="00B32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672D" w14:textId="77777777" w:rsidR="00F524E7" w:rsidRDefault="00F524E7">
    <w:r>
      <w:cr/>
    </w:r>
  </w:p>
  <w:bookmarkStart w:id="0" w:name="_iDocIDField89f35850-7387-4485-855d-56ec"/>
  <w:p w14:paraId="5C9218EA" w14:textId="77777777" w:rsidR="00F524E7" w:rsidRDefault="00F524E7">
    <w:pPr>
      <w:pStyle w:val="DocID"/>
    </w:pPr>
    <w:r>
      <w:fldChar w:fldCharType="begin"/>
    </w:r>
    <w:r>
      <w:instrText xml:space="preserve">  DOCPROPERTY "CUS_DocIDChunk0" </w:instrText>
    </w:r>
    <w:r>
      <w:fldChar w:fldCharType="separate"/>
    </w:r>
    <w:r>
      <w:rPr>
        <w:noProof/>
      </w:rPr>
      <w:t>59950.0001.15436177.1</w:t>
    </w:r>
    <w:r>
      <w:fldChar w:fldCharType="end"/>
    </w:r>
    <w:bookmarkEnd w:id="0"/>
  </w:p>
  <w:p w14:paraId="6BD2B49A" w14:textId="77777777" w:rsidR="009023AA" w:rsidRDefault="00F524E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A66A" w14:textId="77777777" w:rsidR="00F524E7" w:rsidRDefault="00F524E7">
    <w:r>
      <w:cr/>
    </w:r>
  </w:p>
  <w:p w14:paraId="179E5D34" w14:textId="77777777" w:rsidR="009023AA" w:rsidRDefault="00F524E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7DDB" w14:textId="77777777" w:rsidR="001708A5" w:rsidRDefault="001708A5" w:rsidP="00B32D28">
      <w:pPr>
        <w:spacing w:line="240" w:lineRule="auto"/>
      </w:pPr>
      <w:r>
        <w:separator/>
      </w:r>
    </w:p>
  </w:footnote>
  <w:footnote w:type="continuationSeparator" w:id="0">
    <w:p w14:paraId="31EFA743" w14:textId="77777777" w:rsidR="001708A5" w:rsidRDefault="001708A5" w:rsidP="00B32D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DE56" w14:textId="77777777" w:rsidR="009023AA" w:rsidRDefault="00F524E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DEAC" w14:textId="77777777" w:rsidR="009023AA" w:rsidRDefault="00F524E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71D1"/>
    <w:multiLevelType w:val="multilevel"/>
    <w:tmpl w:val="459E2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C025137"/>
    <w:multiLevelType w:val="multilevel"/>
    <w:tmpl w:val="D42C2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54572743">
    <w:abstractNumId w:val="1"/>
  </w:num>
  <w:num w:numId="2" w16cid:durableId="199517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37"/>
    <w:rsid w:val="000F0BF1"/>
    <w:rsid w:val="001708A5"/>
    <w:rsid w:val="00232C64"/>
    <w:rsid w:val="00251EBF"/>
    <w:rsid w:val="003A4E05"/>
    <w:rsid w:val="00416332"/>
    <w:rsid w:val="005C63D7"/>
    <w:rsid w:val="006B5BD4"/>
    <w:rsid w:val="006C5637"/>
    <w:rsid w:val="008B4D27"/>
    <w:rsid w:val="008E2510"/>
    <w:rsid w:val="009023AA"/>
    <w:rsid w:val="009C5774"/>
    <w:rsid w:val="00AF7BE3"/>
    <w:rsid w:val="00B32D28"/>
    <w:rsid w:val="00B4091F"/>
    <w:rsid w:val="00DF2931"/>
    <w:rsid w:val="00E710B8"/>
    <w:rsid w:val="00F237CC"/>
    <w:rsid w:val="00F524E7"/>
    <w:rsid w:val="00F91E0E"/>
    <w:rsid w:val="00FD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1556"/>
  <w15:docId w15:val="{C73B31FF-DC95-4D32-AD9A-6513C715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ocID">
    <w:name w:val="DocID"/>
    <w:basedOn w:val="Footer"/>
    <w:next w:val="Footer"/>
    <w:link w:val="DocIDChar"/>
    <w:rsid w:val="00B32D28"/>
    <w:pPr>
      <w:tabs>
        <w:tab w:val="clear" w:pos="4680"/>
        <w:tab w:val="clear" w:pos="9360"/>
      </w:tabs>
      <w:jc w:val="right"/>
    </w:pPr>
    <w:rPr>
      <w:rFonts w:ascii="Times New Roman" w:eastAsia="Times New Roman" w:hAnsi="Times New Roman" w:cs="Times New Roman"/>
      <w:sz w:val="18"/>
      <w:szCs w:val="20"/>
      <w:lang w:val="en-US"/>
    </w:rPr>
  </w:style>
  <w:style w:type="character" w:customStyle="1" w:styleId="DocIDChar">
    <w:name w:val="DocID Char"/>
    <w:basedOn w:val="DefaultParagraphFont"/>
    <w:link w:val="DocID"/>
    <w:rsid w:val="00B32D28"/>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B32D28"/>
    <w:pPr>
      <w:tabs>
        <w:tab w:val="center" w:pos="4680"/>
        <w:tab w:val="right" w:pos="9360"/>
      </w:tabs>
      <w:spacing w:line="240" w:lineRule="auto"/>
    </w:pPr>
  </w:style>
  <w:style w:type="character" w:customStyle="1" w:styleId="FooterChar">
    <w:name w:val="Footer Char"/>
    <w:basedOn w:val="DefaultParagraphFont"/>
    <w:link w:val="Footer"/>
    <w:uiPriority w:val="99"/>
    <w:rsid w:val="00B32D28"/>
  </w:style>
  <w:style w:type="paragraph" w:styleId="Header">
    <w:name w:val="header"/>
    <w:basedOn w:val="Normal"/>
    <w:link w:val="HeaderChar"/>
    <w:uiPriority w:val="99"/>
    <w:unhideWhenUsed/>
    <w:rsid w:val="00B32D28"/>
    <w:pPr>
      <w:tabs>
        <w:tab w:val="center" w:pos="4680"/>
        <w:tab w:val="right" w:pos="9360"/>
      </w:tabs>
      <w:spacing w:line="240" w:lineRule="auto"/>
    </w:pPr>
  </w:style>
  <w:style w:type="character" w:customStyle="1" w:styleId="HeaderChar">
    <w:name w:val="Header Char"/>
    <w:basedOn w:val="DefaultParagraphFont"/>
    <w:link w:val="Header"/>
    <w:uiPriority w:val="99"/>
    <w:rsid w:val="00B32D28"/>
  </w:style>
  <w:style w:type="paragraph" w:styleId="BalloonText">
    <w:name w:val="Balloon Text"/>
    <w:basedOn w:val="Normal"/>
    <w:link w:val="BalloonTextChar"/>
    <w:uiPriority w:val="99"/>
    <w:semiHidden/>
    <w:unhideWhenUsed/>
    <w:rsid w:val="00FD2B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61"/>
    <w:rPr>
      <w:rFonts w:ascii="Segoe UI" w:hAnsi="Segoe UI" w:cs="Segoe UI"/>
      <w:sz w:val="18"/>
      <w:szCs w:val="18"/>
    </w:rPr>
  </w:style>
  <w:style w:type="paragraph" w:styleId="Revision">
    <w:name w:val="Revision"/>
    <w:hidden/>
    <w:uiPriority w:val="99"/>
    <w:semiHidden/>
    <w:rsid w:val="001708A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Draft Workforce Housing Deed Restriction Teton County - 5-18-2022 compared with Draft Workforce Housing Deed Restriction Teton County - 5-18-2022-1</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Workforce Housing Deed Restriction Teton County - 5-18-2022 compared with Draft Workforce Housing Deed Restriction Teton County - 5-18-2022-1</dc:title>
  <dc:subject>
  </dc:subject>
  <dc:creator>Lani Wall</dc:creator>
  <cp:keywords>
  </cp:keywords>
  <cp:lastModifiedBy>Doug Self</cp:lastModifiedBy>
  <cp:revision>2</cp:revision>
  <cp:lastPrinted>2023-01-31T21:56:00Z</cp:lastPrinted>
  <dcterms:created xsi:type="dcterms:W3CDTF">2023-02-02T23:30:00Z</dcterms:created>
  <dcterms:modified xsi:type="dcterms:W3CDTF">2023-02-02T23:30:00Z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59950.0001.15436177.1</vt:lpwstr>
  </property>
  <property fmtid="{D5CDD505-2E9C-101B-9397-08002B2CF9AE}" pid="3" name="CUS_DocIDChunk0">
    <vt:lpwstr>59950.0001.15436177.1</vt:lpwstr>
  </property>
  <property fmtid="{D5CDD505-2E9C-101B-9397-08002B2CF9AE}" pid="4" name="CUS_DocIDActiveBits">
    <vt:lpwstr>491520</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bp_dc_modversion">
    <vt:lpwstr>!s:N:*nsi8!AAt1**reo1dMGn5!:tsnSaIEe4:2d!:Mt::m32m:PDae!u5,s0H1bsdc22:Lao3</vt:lpwstr>
  </property>
  <property fmtid="{D5CDD505-2E9C-101B-9397-08002B2CF9AE}" pid="8" name="bp_dc_comparedocs">
    <vt:lpwstr>5.1.600.2 _tc</vt:lpwstr>
  </property>
  <property fmtid="{D5CDD505-2E9C-101B-9397-08002B2CF9AE}" pid="9" name="/bp_dc_orgversion">
    <vt:lpwstr>!s:N:*nsi8!AAt1**reo1dMGn5!:tsnSaIEe4:1d!:Mt::m31m:PDae!u5,s0H1bsdc22:Lao3</vt:lpwstr>
  </property>
  <property fmtid="{D5CDD505-2E9C-101B-9397-08002B2CF9AE}" pid="10" name="/bp_dc_filepath">
    <vt:lpwstr>C1cc urgtn2:l6oaosscOtokn ciut2-\l5LlDCco\pWfiDiooy01Ua\\\\oomsu osernC 2.swAaT1rDpcttruet  --delpte1pfao\fcodsTn 8or\pam\\drDDaeH eeo51csDpper Rt-x</vt:lpwstr>
  </property>
</Properties>
</file>